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0" w:rsidRDefault="00093B20" w:rsidP="00093B2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附件</w:t>
      </w:r>
      <w:r>
        <w:rPr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：</w:t>
      </w:r>
    </w:p>
    <w:p w:rsidR="00093B20" w:rsidRDefault="00093B20" w:rsidP="00093B20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国际商务硕士专业学位授权点参评名单</w:t>
      </w:r>
    </w:p>
    <w:tbl>
      <w:tblPr>
        <w:tblpPr w:leftFromText="180" w:rightFromText="180" w:vertAnchor="text" w:horzAnchor="page" w:tblpX="4072" w:tblpY="7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486"/>
      </w:tblGrid>
      <w:tr w:rsidR="00093B20" w:rsidTr="00093B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学位授权单位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北京服装学院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北京邮电大学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北京外国语大学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北京第二外国语学院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天津外国语大学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延边大学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8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上海对外经贸大学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9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南京财经大学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浙江财经大学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广西民族大学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西南大学（不参加）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四川外国语大学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西北政法大学</w:t>
            </w:r>
          </w:p>
        </w:tc>
      </w:tr>
      <w:tr w:rsidR="00093B20" w:rsidTr="00093B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</w:tbl>
    <w:p w:rsidR="00093B20" w:rsidRDefault="00093B20" w:rsidP="00093B20">
      <w:pPr>
        <w:widowControl/>
        <w:jc w:val="left"/>
        <w:rPr>
          <w:sz w:val="28"/>
          <w:szCs w:val="28"/>
        </w:rPr>
        <w:sectPr w:rsidR="00093B20">
          <w:pgSz w:w="11906" w:h="16838"/>
          <w:pgMar w:top="1531" w:right="1701" w:bottom="1531" w:left="1701" w:header="851" w:footer="992" w:gutter="0"/>
          <w:pgNumType w:start="1"/>
          <w:cols w:space="720"/>
          <w:docGrid w:type="linesAndChars" w:linePitch="312"/>
        </w:sectPr>
      </w:pPr>
    </w:p>
    <w:p w:rsidR="00093B20" w:rsidRDefault="00093B20" w:rsidP="00093B2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>附件</w:t>
      </w:r>
      <w:r>
        <w:rPr>
          <w:b/>
          <w:kern w:val="0"/>
          <w:sz w:val="24"/>
        </w:rPr>
        <w:t xml:space="preserve">2 :  </w:t>
      </w:r>
    </w:p>
    <w:p w:rsidR="00093B20" w:rsidRDefault="00093B20" w:rsidP="00093B20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国际商务硕士专业学位授权点专项评估指标体系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521"/>
        <w:gridCol w:w="2429"/>
        <w:gridCol w:w="10100"/>
      </w:tblGrid>
      <w:tr w:rsidR="00093B20" w:rsidTr="00093B20">
        <w:trPr>
          <w:trHeight w:val="34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一级指标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二级指标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合格标准</w:t>
            </w:r>
          </w:p>
        </w:tc>
      </w:tr>
      <w:tr w:rsidR="00093B20" w:rsidTr="00093B20">
        <w:trPr>
          <w:trHeight w:val="688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1.</w:t>
            </w:r>
            <w:r>
              <w:rPr>
                <w:rFonts w:eastAsia="仿宋_GB2312" w:hint="eastAsia"/>
                <w:sz w:val="22"/>
                <w:szCs w:val="22"/>
              </w:rPr>
              <w:t>办学理念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1.1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目标定位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人才培养目标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本学位授权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点培养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目标定位符合国家、行业的需求，符合本校学科发展实际，有明确的办学理念和清晰的发展思路。人才培养目标得到任课教师、在校生、毕业生、用人单位等利益相关者的认同。</w:t>
            </w:r>
          </w:p>
        </w:tc>
      </w:tr>
      <w:tr w:rsidR="00093B20" w:rsidTr="00093B20">
        <w:trPr>
          <w:trHeight w:val="39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人才培养标准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人才培养标准明确，内容完整，体现本学位点的人才培养目标。</w:t>
            </w:r>
          </w:p>
        </w:tc>
      </w:tr>
      <w:tr w:rsidR="00093B20" w:rsidTr="00093B20">
        <w:trPr>
          <w:trHeight w:val="55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1.2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办学特色</w:t>
            </w:r>
          </w:p>
          <w:p w:rsidR="00093B20" w:rsidRDefault="00093B20">
            <w:pPr>
              <w:spacing w:line="310" w:lineRule="exact"/>
              <w:ind w:firstLineChars="150" w:firstLine="33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与创新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专业建设特色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体现本校办学优势，培养方向特色鲜明，与国际贸易学等学术型学位授权点区分度明显，具有一定的国际化特色。</w:t>
            </w:r>
          </w:p>
        </w:tc>
      </w:tr>
      <w:tr w:rsidR="00093B20" w:rsidTr="00093B20">
        <w:trPr>
          <w:trHeight w:val="409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培养模式创新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遵循研究生教育发展规律，人才培养模式有一定突破和创新。</w:t>
            </w:r>
          </w:p>
        </w:tc>
      </w:tr>
      <w:tr w:rsidR="00093B20" w:rsidTr="00093B20">
        <w:trPr>
          <w:trHeight w:val="231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2.</w:t>
            </w:r>
            <w:r>
              <w:rPr>
                <w:rFonts w:eastAsia="仿宋_GB2312" w:hint="eastAsia"/>
                <w:sz w:val="22"/>
                <w:szCs w:val="22"/>
              </w:rPr>
              <w:t>师资队伍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2.1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整体情况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制度建设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有完善的教师管理、评聘、考核制度，切实可行。</w:t>
            </w:r>
          </w:p>
        </w:tc>
      </w:tr>
      <w:tr w:rsidR="00093B20" w:rsidTr="00093B20">
        <w:trPr>
          <w:trHeight w:val="77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教师梯队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有明确的师资队伍建设规划，措施可行，梯队合理。本学位授权点的专任、兼任教师数量能够满足课程教学、论文指导、实践训练的需要，年龄、学历、学缘、职称结构分布合理。</w:t>
            </w:r>
          </w:p>
        </w:tc>
      </w:tr>
      <w:tr w:rsidR="00093B20" w:rsidTr="00093B20">
        <w:trPr>
          <w:trHeight w:val="64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2.2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专任教师</w:t>
            </w:r>
          </w:p>
          <w:p w:rsidR="00093B20" w:rsidRDefault="00093B20">
            <w:pPr>
              <w:spacing w:line="310" w:lineRule="exact"/>
              <w:ind w:firstLineChars="150" w:firstLine="33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基本情况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教师数量与结构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师资力量充足，可以保证学位授权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点稳定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持续发展。专任教师中具有副高以上职称比例不低于</w:t>
            </w:r>
            <w:r>
              <w:rPr>
                <w:rFonts w:eastAsia="仿宋_GB2312"/>
                <w:color w:val="000000"/>
                <w:sz w:val="22"/>
                <w:szCs w:val="22"/>
              </w:rPr>
              <w:t>40%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，具有博士学位比例不低于</w:t>
            </w:r>
            <w:r>
              <w:rPr>
                <w:rFonts w:eastAsia="仿宋_GB2312"/>
                <w:color w:val="000000"/>
                <w:sz w:val="22"/>
                <w:szCs w:val="22"/>
              </w:rPr>
              <w:t>40%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。生师比合理。</w:t>
            </w:r>
          </w:p>
        </w:tc>
      </w:tr>
      <w:tr w:rsidR="00093B20" w:rsidTr="00093B20">
        <w:trPr>
          <w:trHeight w:val="48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师资培训与交流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学校有持续的师资培训计划，定期组织教学研讨交流，每年派出</w:t>
            </w:r>
            <w:r>
              <w:rPr>
                <w:rFonts w:eastAsia="仿宋_GB2312"/>
                <w:color w:val="000000"/>
                <w:sz w:val="22"/>
                <w:szCs w:val="22"/>
              </w:rPr>
              <w:t>1-2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名教师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参加教指委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或其他学术机构组织的专业培训或学术交流。</w:t>
            </w:r>
          </w:p>
        </w:tc>
      </w:tr>
      <w:tr w:rsidR="00093B20" w:rsidTr="00093B20">
        <w:trPr>
          <w:trHeight w:val="13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教师资质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评估期内承担至少</w:t>
            </w: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门专业课或指导过学生论文等相关专业工作；近三年在核心期刊上年人均发表本专业文章不少于</w:t>
            </w: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篇或出版过</w:t>
            </w: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部专著（国际商务教材或案例集等同），</w:t>
            </w:r>
            <w:r>
              <w:rPr>
                <w:rFonts w:eastAsia="仿宋_GB2312"/>
                <w:color w:val="000000"/>
                <w:sz w:val="22"/>
                <w:szCs w:val="22"/>
              </w:rPr>
              <w:t>40%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以上的专任教师承担了与国际商务专业相关的科研项目；</w:t>
            </w:r>
            <w:r>
              <w:rPr>
                <w:rFonts w:eastAsia="仿宋_GB2312"/>
                <w:color w:val="000000"/>
                <w:sz w:val="22"/>
                <w:szCs w:val="22"/>
              </w:rPr>
              <w:t>30%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以上的专任教师参与过国际商务实际工作或者为相关的政府部门、企业担任专业顾问或提供咨询服务。</w:t>
            </w:r>
          </w:p>
        </w:tc>
      </w:tr>
      <w:tr w:rsidR="00093B20" w:rsidTr="00093B20">
        <w:trPr>
          <w:trHeight w:val="243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2.3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兼职教师</w:t>
            </w:r>
          </w:p>
          <w:p w:rsidR="00093B20" w:rsidRDefault="00093B20">
            <w:pPr>
              <w:spacing w:line="310" w:lineRule="exact"/>
              <w:ind w:firstLineChars="150" w:firstLine="33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基本情况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教师数量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数量满足本学位点教学、指导学生的需要，有一定连续性。</w:t>
            </w:r>
          </w:p>
        </w:tc>
      </w:tr>
      <w:tr w:rsidR="00093B20" w:rsidTr="00093B20">
        <w:trPr>
          <w:trHeight w:val="37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教师资质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具有大学本科以上学历；具有</w:t>
            </w:r>
            <w:r>
              <w:rPr>
                <w:rFonts w:eastAsia="仿宋_GB2312"/>
                <w:color w:val="000000"/>
                <w:sz w:val="22"/>
                <w:szCs w:val="22"/>
              </w:rPr>
              <w:t>5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年以上从事国际商务相关工作经验；能够为学生开设专业讲座或承担相关专业课程的教学，指导学生实践。</w:t>
            </w:r>
          </w:p>
        </w:tc>
      </w:tr>
      <w:tr w:rsidR="00093B20" w:rsidTr="00093B20">
        <w:trPr>
          <w:trHeight w:val="55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2.4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双导师制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双导师制落实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为学生配备校内、校外双导师，共同指导学生课程学习、实习实践、论文写作等培养环节，有机配合完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lastRenderedPageBreak/>
              <w:t>成人才培养全过程，切实发挥各自作用。</w:t>
            </w:r>
          </w:p>
        </w:tc>
      </w:tr>
      <w:tr w:rsidR="00093B20" w:rsidTr="00093B20">
        <w:trPr>
          <w:trHeight w:val="117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lastRenderedPageBreak/>
              <w:t>3.</w:t>
            </w:r>
            <w:r>
              <w:rPr>
                <w:rFonts w:eastAsia="仿宋_GB2312" w:hint="eastAsia"/>
                <w:sz w:val="22"/>
                <w:szCs w:val="22"/>
              </w:rPr>
              <w:t>人才培养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培养条件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经费保障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学校重视国际商务专业学位教育，有专项经费投入，培养经费充足。</w:t>
            </w:r>
          </w:p>
        </w:tc>
      </w:tr>
      <w:tr w:rsidR="00093B20" w:rsidTr="00093B20">
        <w:trPr>
          <w:trHeight w:val="57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教学资料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图书、期刊、数据库资料总量及种类能够满足本学位点教学、科研以及学科建设的需要，使用便捷。学生使用情况良好。</w:t>
            </w:r>
          </w:p>
        </w:tc>
      </w:tr>
      <w:tr w:rsidR="00093B20" w:rsidTr="00093B20">
        <w:trPr>
          <w:trHeight w:val="11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教学及实验设施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有满足课程教学的多媒体教室和实验室。</w:t>
            </w:r>
          </w:p>
        </w:tc>
      </w:tr>
      <w:tr w:rsidR="00093B20" w:rsidTr="00093B20">
        <w:trPr>
          <w:trHeight w:val="11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实践基地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有为学生提供实习实践机会的实践基地，数量充足，合作稳定，能够满足学生实习实践要求；学校派专门教师或由基地专业人员承担实践指导；有实习评估制度，对学生实践水平做出评价。</w:t>
            </w:r>
          </w:p>
        </w:tc>
      </w:tr>
      <w:tr w:rsidR="00093B20" w:rsidTr="00093B20">
        <w:trPr>
          <w:trHeight w:val="233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招生选拔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制度建设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有规范的招生考试及录取办法，招录工作严谨、公正；有提高生源质量的保证措施，实施成效明显。</w:t>
            </w:r>
          </w:p>
        </w:tc>
      </w:tr>
      <w:tr w:rsidR="00093B20" w:rsidTr="00093B20">
        <w:trPr>
          <w:trHeight w:val="38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招生数据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考生报名、录取信息，复试试卷，面试分数材料真实、齐备；对招录比例、生源结构等情况有一定分析。</w:t>
            </w:r>
          </w:p>
        </w:tc>
      </w:tr>
      <w:tr w:rsidR="00093B20" w:rsidTr="00093B20">
        <w:trPr>
          <w:trHeight w:val="31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3.3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培养方案与教学计划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培养方案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培养方案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符合教指委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颁布的指导性培养方案、《国际商务硕士专业学位基本要求》的要求，明确规定了本专业在培养目标下的课程结构、学时、学分、实践以及论文要求和学位标准。培养过程中能较好执行该方案。</w:t>
            </w:r>
          </w:p>
        </w:tc>
      </w:tr>
      <w:tr w:rsidR="00093B20" w:rsidTr="00093B20">
        <w:trPr>
          <w:trHeight w:val="361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教学大纲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教学大纲编写规范，对每门课程的教学目的、教学内容、教学要求、考核方式和教材、参考书目有明确规定。</w:t>
            </w:r>
          </w:p>
        </w:tc>
      </w:tr>
      <w:tr w:rsidR="00093B20" w:rsidTr="00093B20">
        <w:trPr>
          <w:trHeight w:val="15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课程教学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课程设置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课程设置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符合教指委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制定的指导性培养方案的要求，体现学校的办学特色和学科优势，较好的满足经济社会发展需求。课程具有理论性、应用性、实践性，考核方式明确。</w:t>
            </w:r>
          </w:p>
        </w:tc>
      </w:tr>
      <w:tr w:rsidR="00093B20" w:rsidTr="00093B20">
        <w:trPr>
          <w:trHeight w:val="13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教学方法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教学方法符合专业学位教学特点，积极探索灵活多样的教学方法以提升学生专业素质和实战能力。</w:t>
            </w:r>
          </w:p>
        </w:tc>
      </w:tr>
      <w:tr w:rsidR="00093B20" w:rsidTr="00093B20">
        <w:trPr>
          <w:trHeight w:val="261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课程资源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选用符合教学需要的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</w:rPr>
              <w:t>的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</w:rPr>
              <w:t>专业教材，教学课件齐备。</w:t>
            </w:r>
          </w:p>
        </w:tc>
      </w:tr>
      <w:tr w:rsidR="00093B20" w:rsidTr="00093B20">
        <w:trPr>
          <w:trHeight w:val="27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案例教学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注重案例教学以及案例库的建设，根据教学需要组建教学案例编写团队，案例新颖、内容贴近课程要求。与实践相关的课程应至少使用</w:t>
            </w:r>
            <w:r>
              <w:rPr>
                <w:rFonts w:eastAsia="仿宋_GB2312"/>
                <w:color w:val="000000"/>
                <w:sz w:val="22"/>
                <w:szCs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个教学案例，组织</w:t>
            </w:r>
            <w:r>
              <w:rPr>
                <w:rFonts w:eastAsia="仿宋_GB2312"/>
                <w:color w:val="000000"/>
                <w:sz w:val="22"/>
                <w:szCs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次以上案例讨论课。</w:t>
            </w:r>
          </w:p>
        </w:tc>
      </w:tr>
      <w:tr w:rsidR="00093B20" w:rsidTr="00093B20">
        <w:trPr>
          <w:trHeight w:val="30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专题讲座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根据教学需要，聘请行业专家开设专题讲座，每年至少开设</w:t>
            </w:r>
            <w:r>
              <w:rPr>
                <w:rFonts w:eastAsia="仿宋_GB2312"/>
                <w:color w:val="000000"/>
                <w:sz w:val="22"/>
                <w:szCs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次。</w:t>
            </w:r>
          </w:p>
        </w:tc>
      </w:tr>
      <w:tr w:rsidR="00093B20" w:rsidTr="00093B20">
        <w:trPr>
          <w:trHeight w:val="27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3.5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实践教学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实践教学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根据培养方案要求，制定并执行实践教学方案；学校对实践的内容、过程及考核进行监控，切实提高学生专业水平和职业素养，实践教学效果良好。</w:t>
            </w:r>
          </w:p>
        </w:tc>
      </w:tr>
      <w:tr w:rsidR="00093B20" w:rsidTr="00093B20">
        <w:trPr>
          <w:trHeight w:val="523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3.6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学位论文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学位论文要求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对学位论文的写作、工作环节、论文指导、过程管理有明确具体的要求和监控措施。学位论文内容、形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lastRenderedPageBreak/>
              <w:t>式及写作规范符合《国际商务专业学位基本要求》，体现国际商务专业学位特色。</w:t>
            </w:r>
          </w:p>
        </w:tc>
      </w:tr>
      <w:tr w:rsidR="00093B20" w:rsidTr="00093B20">
        <w:trPr>
          <w:trHeight w:val="54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3.7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合作交流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联合培养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体现国际商务专业学位国际化特色，为学生提供国内外高校或国际性企业联合培养的途径，鼓励研究生参与联合培养项目。</w:t>
            </w:r>
          </w:p>
        </w:tc>
      </w:tr>
      <w:tr w:rsidR="00093B20" w:rsidTr="00093B20">
        <w:trPr>
          <w:trHeight w:val="38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科研合作与学术交流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与政府、企事业单位相关部门、国内外高校建立长期稳定的科研合作和学术交流机制。</w:t>
            </w:r>
          </w:p>
        </w:tc>
      </w:tr>
      <w:tr w:rsidR="00093B20" w:rsidTr="00093B20">
        <w:trPr>
          <w:trHeight w:val="69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3.8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就业服务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就业指导能力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有专门的就业管理服务部门，就业信息传达通畅，学生可以得到专业的职业发展方面的培训指导和服务。为学生提供创业就业支持。</w:t>
            </w:r>
          </w:p>
        </w:tc>
      </w:tr>
      <w:tr w:rsidR="00093B20" w:rsidTr="00093B20">
        <w:trPr>
          <w:trHeight w:val="37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就业率与就业层次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本学位授权点学生就业情况良好，就业率及就业层次较高。</w:t>
            </w:r>
          </w:p>
        </w:tc>
      </w:tr>
      <w:tr w:rsidR="00093B20" w:rsidTr="00093B20">
        <w:trPr>
          <w:trHeight w:val="55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4.</w:t>
            </w:r>
            <w:r>
              <w:rPr>
                <w:rFonts w:eastAsia="仿宋_GB2312" w:hint="eastAsia"/>
                <w:sz w:val="22"/>
                <w:szCs w:val="22"/>
              </w:rPr>
              <w:t>质量保证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4.1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制度保证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制度建设与执行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学校有完整健全的国际商务硕士专业学位管理制度，师生充分知晓，规章制度执行严格有力。招生、办学及学位授予严格执行国家教育主管部门规定，没有违规行为。</w:t>
            </w:r>
          </w:p>
        </w:tc>
      </w:tr>
      <w:tr w:rsidR="00093B20" w:rsidTr="00093B20">
        <w:trPr>
          <w:trHeight w:val="50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4.2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机构设置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机构及人员设置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学校有负责国际商务教学的管理机构，配备专职教学秘书，负责教学管理日常工作、研究生日常管理与服务。</w:t>
            </w:r>
          </w:p>
        </w:tc>
      </w:tr>
      <w:tr w:rsidR="00093B20" w:rsidTr="00093B20">
        <w:trPr>
          <w:trHeight w:val="303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4.3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学风教育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教育开展情况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有科学道德和学术规范教育制度，定期组织学风宣讲活动，将学风教育引入课堂教学，取得良好成效。</w:t>
            </w:r>
          </w:p>
        </w:tc>
      </w:tr>
      <w:tr w:rsidR="00093B20" w:rsidTr="00093B20">
        <w:trPr>
          <w:trHeight w:val="28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违规处罚情况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对课程考试、学位论文写作中的学术不端行为按规定进行处理，备案完整。</w:t>
            </w:r>
          </w:p>
        </w:tc>
      </w:tr>
      <w:tr w:rsidR="00093B20" w:rsidTr="00093B20">
        <w:trPr>
          <w:trHeight w:val="54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4.4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质量监控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课堂教学监控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对教学各个环节有明确的质量监控措施。有学生评教制度和教学督导制度，评价结果真实、有效、可信度高，可作为提高教学质量的重要依据。教学方案和计划变动遵循规定程序。</w:t>
            </w:r>
          </w:p>
        </w:tc>
      </w:tr>
      <w:tr w:rsidR="00093B20" w:rsidTr="00093B20">
        <w:trPr>
          <w:trHeight w:val="34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学位论文质量监控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学校对论文选题、写作过程、中期检查、预答辩、论文评阅、盲审、答辩环节全程质量监控。</w:t>
            </w:r>
          </w:p>
        </w:tc>
      </w:tr>
      <w:tr w:rsidR="00093B20" w:rsidTr="00093B20">
        <w:trPr>
          <w:trHeight w:val="616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</w:t>
            </w:r>
            <w:r>
              <w:rPr>
                <w:rFonts w:eastAsia="仿宋_GB2312" w:hint="eastAsia"/>
                <w:sz w:val="22"/>
                <w:szCs w:val="22"/>
              </w:rPr>
              <w:t>．培养成效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5.1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个人发展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学生满意度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学生对在校期间课程学习、导师指导、实践安排等各方面的满意度较高。学校利用学生反馈意见不断改进教学管理与服务工作。</w:t>
            </w:r>
          </w:p>
        </w:tc>
      </w:tr>
      <w:tr w:rsidR="00093B20" w:rsidTr="00093B20">
        <w:trPr>
          <w:trHeight w:val="41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毕业生情况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学生在学期间，专业能力和职业素养提升，毕业时各项考核合格。有一定比例的优秀毕业生，学业科研成绩突出、有学业获奖经历，职业发展前景好。</w:t>
            </w:r>
          </w:p>
        </w:tc>
      </w:tr>
      <w:tr w:rsidR="00093B20" w:rsidTr="00093B20">
        <w:trPr>
          <w:trHeight w:val="41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5.2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社会声誉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line="31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用人单位满意度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spacing w:beforeLines="20" w:before="62" w:afterLines="20" w:after="62" w:line="31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用人单位对本校国际商务专业学位毕业生的道德品质、专业知识、职业技能的满意度调查结果良好。学校运用满意度调查结果反思并不断改进人才培养方面的能力缺失。</w:t>
            </w:r>
          </w:p>
        </w:tc>
      </w:tr>
    </w:tbl>
    <w:p w:rsidR="00093B20" w:rsidRDefault="00093B20" w:rsidP="00093B20">
      <w:pPr>
        <w:widowControl/>
        <w:jc w:val="left"/>
        <w:rPr>
          <w:rFonts w:ascii="仿宋_GB2312" w:eastAsia="仿宋_GB2312"/>
          <w:sz w:val="24"/>
          <w:szCs w:val="20"/>
        </w:rPr>
        <w:sectPr w:rsidR="00093B20">
          <w:pgSz w:w="16838" w:h="11906" w:orient="landscape"/>
          <w:pgMar w:top="1021" w:right="1077" w:bottom="1021" w:left="1077" w:header="851" w:footer="992" w:gutter="0"/>
          <w:cols w:space="720"/>
          <w:docGrid w:type="lines" w:linePitch="312"/>
        </w:sectPr>
      </w:pPr>
    </w:p>
    <w:p w:rsidR="00093B20" w:rsidRDefault="00093B20" w:rsidP="00093B2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>附件</w:t>
      </w:r>
      <w:r>
        <w:rPr>
          <w:b/>
          <w:kern w:val="0"/>
          <w:sz w:val="24"/>
        </w:rPr>
        <w:t>3:</w:t>
      </w:r>
    </w:p>
    <w:p w:rsidR="00093B20" w:rsidRDefault="00093B20" w:rsidP="00093B20">
      <w:pPr>
        <w:adjustRightInd w:val="0"/>
        <w:spacing w:afterLines="50" w:after="156" w:line="560" w:lineRule="exact"/>
        <w:jc w:val="center"/>
        <w:textAlignment w:val="baseline"/>
        <w:rPr>
          <w:rFonts w:ascii="方正小标宋简体" w:eastAsia="方正小标宋简体" w:hAnsi="宋体"/>
          <w:b/>
          <w:kern w:val="0"/>
          <w:sz w:val="44"/>
          <w:szCs w:val="44"/>
        </w:rPr>
      </w:pPr>
    </w:p>
    <w:p w:rsidR="00093B20" w:rsidRDefault="00093B20" w:rsidP="00093B20">
      <w:pPr>
        <w:adjustRightInd w:val="0"/>
        <w:spacing w:afterLines="50" w:after="156" w:line="560" w:lineRule="exact"/>
        <w:jc w:val="center"/>
        <w:textAlignment w:val="baseline"/>
        <w:rPr>
          <w:rFonts w:ascii="方正小标宋简体" w:eastAsia="方正小标宋简体" w:hAnsi="宋体" w:hint="eastAsia"/>
          <w:b/>
          <w:kern w:val="0"/>
          <w:sz w:val="52"/>
          <w:szCs w:val="52"/>
        </w:rPr>
      </w:pPr>
    </w:p>
    <w:p w:rsidR="00093B20" w:rsidRDefault="00093B20" w:rsidP="00093B20">
      <w:pPr>
        <w:adjustRightInd w:val="0"/>
        <w:spacing w:afterLines="50" w:after="156" w:line="480" w:lineRule="auto"/>
        <w:jc w:val="center"/>
        <w:textAlignment w:val="baseline"/>
        <w:rPr>
          <w:rFonts w:ascii="宋体" w:hAnsi="宋体" w:hint="eastAsia"/>
          <w:b/>
          <w:kern w:val="0"/>
          <w:sz w:val="48"/>
          <w:szCs w:val="48"/>
        </w:rPr>
      </w:pPr>
      <w:r>
        <w:rPr>
          <w:rFonts w:ascii="宋体" w:hAnsi="宋体" w:hint="eastAsia"/>
          <w:b/>
          <w:kern w:val="0"/>
          <w:sz w:val="48"/>
          <w:szCs w:val="48"/>
        </w:rPr>
        <w:t>国际商务硕士专业学位授权点</w:t>
      </w:r>
    </w:p>
    <w:p w:rsidR="00093B20" w:rsidRDefault="00093B20" w:rsidP="00093B20">
      <w:pPr>
        <w:adjustRightInd w:val="0"/>
        <w:spacing w:afterLines="50" w:after="156" w:line="480" w:lineRule="auto"/>
        <w:jc w:val="center"/>
        <w:textAlignment w:val="baseline"/>
        <w:rPr>
          <w:rFonts w:ascii="宋体" w:hAnsi="宋体" w:hint="eastAsia"/>
          <w:b/>
          <w:kern w:val="0"/>
          <w:sz w:val="48"/>
          <w:szCs w:val="48"/>
        </w:rPr>
      </w:pPr>
      <w:r>
        <w:rPr>
          <w:rFonts w:ascii="宋体" w:hAnsi="宋体" w:hint="eastAsia"/>
          <w:b/>
          <w:kern w:val="0"/>
          <w:sz w:val="48"/>
          <w:szCs w:val="48"/>
        </w:rPr>
        <w:t>专项评估总结报告</w:t>
      </w:r>
    </w:p>
    <w:p w:rsidR="00093B20" w:rsidRDefault="00093B20" w:rsidP="00093B20">
      <w:pPr>
        <w:adjustRightInd w:val="0"/>
        <w:spacing w:afterLines="50" w:after="156" w:line="560" w:lineRule="exact"/>
        <w:jc w:val="center"/>
        <w:textAlignment w:val="baseline"/>
        <w:rPr>
          <w:rFonts w:ascii="楷体_GB2312" w:eastAsia="楷体_GB2312" w:hAnsi="宋体" w:hint="eastAsia"/>
          <w:b/>
          <w:kern w:val="0"/>
          <w:sz w:val="44"/>
          <w:szCs w:val="44"/>
        </w:rPr>
      </w:pPr>
    </w:p>
    <w:p w:rsidR="00093B20" w:rsidRDefault="00093B20" w:rsidP="00093B20">
      <w:pPr>
        <w:adjustRightInd w:val="0"/>
        <w:spacing w:afterLines="50" w:after="156" w:line="560" w:lineRule="exact"/>
        <w:textAlignment w:val="baseline"/>
        <w:rPr>
          <w:rFonts w:ascii="楷体_GB2312" w:eastAsia="楷体_GB2312" w:hAnsi="宋体" w:hint="eastAsia"/>
          <w:b/>
          <w:kern w:val="0"/>
          <w:sz w:val="44"/>
          <w:szCs w:val="44"/>
        </w:rPr>
      </w:pPr>
    </w:p>
    <w:p w:rsidR="00093B20" w:rsidRDefault="00093B20" w:rsidP="00093B20">
      <w:pPr>
        <w:adjustRightInd w:val="0"/>
        <w:spacing w:line="720" w:lineRule="auto"/>
        <w:jc w:val="center"/>
        <w:textAlignment w:val="baseline"/>
        <w:rPr>
          <w:rFonts w:ascii="楷体_GB2312" w:eastAsia="楷体_GB2312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720" w:lineRule="auto"/>
        <w:jc w:val="center"/>
        <w:textAlignment w:val="baseline"/>
        <w:rPr>
          <w:rFonts w:ascii="楷体_GB2312" w:eastAsia="楷体_GB2312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720" w:lineRule="auto"/>
        <w:ind w:firstLineChars="396" w:firstLine="1272"/>
        <w:textAlignment w:val="baseline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学位授予单位：</w:t>
      </w:r>
      <w:r>
        <w:rPr>
          <w:rFonts w:ascii="宋体" w:hAnsi="宋体" w:hint="eastAsia"/>
          <w:b/>
          <w:kern w:val="0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</w:p>
    <w:p w:rsidR="00093B20" w:rsidRDefault="00093B20" w:rsidP="00093B20">
      <w:pPr>
        <w:adjustRightInd w:val="0"/>
        <w:spacing w:line="720" w:lineRule="auto"/>
        <w:ind w:firstLineChars="396" w:firstLine="1272"/>
        <w:textAlignment w:val="baseline"/>
        <w:rPr>
          <w:rFonts w:ascii="宋体" w:hAnsi="宋体" w:hint="eastAsia"/>
          <w:b/>
          <w:kern w:val="0"/>
          <w:sz w:val="32"/>
          <w:szCs w:val="32"/>
        </w:rPr>
      </w:pPr>
    </w:p>
    <w:p w:rsidR="00093B20" w:rsidRDefault="00093B20" w:rsidP="00093B20">
      <w:pPr>
        <w:adjustRightInd w:val="0"/>
        <w:spacing w:line="360" w:lineRule="auto"/>
        <w:ind w:firstLineChars="400" w:firstLine="1205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联系人：</w:t>
      </w:r>
    </w:p>
    <w:p w:rsidR="00093B20" w:rsidRDefault="00093B20" w:rsidP="00093B20">
      <w:pPr>
        <w:adjustRightInd w:val="0"/>
        <w:spacing w:line="360" w:lineRule="auto"/>
        <w:ind w:firstLineChars="400" w:firstLine="1205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联系电话：</w:t>
      </w:r>
    </w:p>
    <w:p w:rsidR="00093B20" w:rsidRDefault="00093B20" w:rsidP="00093B20">
      <w:pPr>
        <w:adjustRightInd w:val="0"/>
        <w:spacing w:line="312" w:lineRule="atLeast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全国国际商务专业学位研究生教育指导委员会制</w:t>
      </w: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2018年  月  日</w:t>
      </w: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</w:p>
    <w:p w:rsidR="00093B20" w:rsidRDefault="00093B20" w:rsidP="00093B20">
      <w:pPr>
        <w:adjustRightInd w:val="0"/>
        <w:spacing w:line="312" w:lineRule="atLeast"/>
        <w:jc w:val="center"/>
        <w:textAlignment w:val="baseline"/>
        <w:rPr>
          <w:rFonts w:ascii="宋体" w:hAnsi="宋体" w:hint="eastAsia"/>
          <w:b/>
          <w:kern w:val="0"/>
          <w:sz w:val="30"/>
          <w:szCs w:val="3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093B20" w:rsidTr="00093B2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一、总结报告（限8000字）</w:t>
            </w:r>
          </w:p>
        </w:tc>
      </w:tr>
      <w:tr w:rsidR="00093B20" w:rsidTr="00093B2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0" w:rsidRDefault="00093B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（一）学位授权点基本情况</w:t>
            </w:r>
          </w:p>
          <w:p w:rsidR="00093B20" w:rsidRDefault="00093B20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本部分内容介绍本校国际商务硕士专业学位研究生教育基本情况，由学位授权点根据《国际商务硕士专业学位授权点专项评估指标体系》的各项内容进行编写，但不局限于指标体系中所列的内容。编写时应体现本学位授权点的特色和人才培养水平，采用写实性描述方式，相关数据统计、清单列表可以使用图表表示或使用方案提供的样表。】</w:t>
            </w:r>
          </w:p>
          <w:p w:rsidR="00093B20" w:rsidRDefault="00093B20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093B20" w:rsidRDefault="00093B20">
            <w:pPr>
              <w:spacing w:line="240" w:lineRule="atLeas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（二）自我评估工作开展情况</w:t>
            </w:r>
          </w:p>
          <w:p w:rsidR="00093B20" w:rsidRDefault="00093B20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【描述自我评估的组织机构、工作流程、日程安排等情况。】</w:t>
            </w:r>
          </w:p>
          <w:p w:rsidR="00093B20" w:rsidRDefault="00093B20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093B20" w:rsidRDefault="00093B20">
            <w:pPr>
              <w:spacing w:line="240" w:lineRule="atLeas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（三）持续改进计划</w:t>
            </w:r>
          </w:p>
          <w:p w:rsidR="00093B20" w:rsidRDefault="00093B20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【针对评估过程所发现的问题，提出本学位授权点的持续改进计划，包括未来一段时间的发展目标和保障措施。】</w:t>
            </w: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</w:tr>
      <w:tr w:rsidR="00093B20" w:rsidTr="00093B2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二、学位授权单位自评意见</w:t>
            </w:r>
          </w:p>
        </w:tc>
      </w:tr>
      <w:tr w:rsidR="00093B20" w:rsidTr="00093B2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/>
                <w:b/>
                <w:sz w:val="24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负责人（签字）：</w:t>
            </w:r>
          </w:p>
          <w:p w:rsidR="00093B20" w:rsidRDefault="00093B20">
            <w:pPr>
              <w:adjustRightInd w:val="0"/>
              <w:spacing w:line="540" w:lineRule="exact"/>
              <w:textAlignment w:val="baseline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单位公章：</w:t>
            </w:r>
          </w:p>
        </w:tc>
      </w:tr>
    </w:tbl>
    <w:p w:rsidR="00093B20" w:rsidRDefault="00093B20" w:rsidP="00093B20">
      <w:pPr>
        <w:rPr>
          <w:rFonts w:hint="eastAsia"/>
          <w:b/>
          <w:kern w:val="0"/>
          <w:sz w:val="24"/>
        </w:rPr>
      </w:pPr>
      <w:r>
        <w:rPr>
          <w:b/>
          <w:kern w:val="0"/>
          <w:sz w:val="24"/>
        </w:rPr>
        <w:br w:type="page"/>
      </w:r>
      <w:r>
        <w:rPr>
          <w:rFonts w:hint="eastAsia"/>
          <w:b/>
          <w:kern w:val="0"/>
          <w:sz w:val="24"/>
        </w:rPr>
        <w:lastRenderedPageBreak/>
        <w:t>附件</w:t>
      </w:r>
      <w:r>
        <w:rPr>
          <w:b/>
          <w:kern w:val="0"/>
          <w:sz w:val="24"/>
        </w:rPr>
        <w:t>4</w:t>
      </w:r>
      <w:r>
        <w:rPr>
          <w:rFonts w:hint="eastAsia"/>
          <w:b/>
          <w:kern w:val="0"/>
          <w:sz w:val="24"/>
        </w:rPr>
        <w:t>：</w:t>
      </w:r>
    </w:p>
    <w:p w:rsidR="00093B20" w:rsidRDefault="00093B20" w:rsidP="00093B20">
      <w:pPr>
        <w:rPr>
          <w:b/>
          <w:kern w:val="0"/>
          <w:szCs w:val="21"/>
          <w:u w:val="single"/>
        </w:rPr>
      </w:pPr>
      <w:r>
        <w:rPr>
          <w:b/>
          <w:kern w:val="0"/>
          <w:szCs w:val="21"/>
        </w:rPr>
        <w:t xml:space="preserve">             </w:t>
      </w:r>
      <w:r>
        <w:rPr>
          <w:b/>
          <w:kern w:val="0"/>
          <w:sz w:val="30"/>
          <w:szCs w:val="30"/>
        </w:rPr>
        <w:t xml:space="preserve"> </w:t>
      </w:r>
      <w:r>
        <w:rPr>
          <w:b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/>
          <w:b/>
          <w:kern w:val="0"/>
          <w:sz w:val="30"/>
          <w:szCs w:val="30"/>
          <w:u w:val="single"/>
        </w:rPr>
        <w:t>大学（公章）</w:t>
      </w:r>
    </w:p>
    <w:p w:rsidR="00093B20" w:rsidRDefault="00093B20" w:rsidP="00093B20">
      <w:pPr>
        <w:spacing w:beforeLines="50" w:before="156" w:afterLines="50" w:after="156"/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国际商务硕士专业学位授权点专项评估自评打分表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1222"/>
        <w:gridCol w:w="3261"/>
        <w:gridCol w:w="1751"/>
      </w:tblGrid>
      <w:tr w:rsidR="00093B20" w:rsidTr="00093B20">
        <w:trPr>
          <w:trHeight w:val="42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一级指标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分值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二级指标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自评结果</w:t>
            </w:r>
          </w:p>
        </w:tc>
      </w:tr>
      <w:tr w:rsidR="00093B20" w:rsidTr="00093B20">
        <w:trPr>
          <w:trHeight w:val="425"/>
        </w:trPr>
        <w:tc>
          <w:tcPr>
            <w:tcW w:w="20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eastAsia="仿宋_GB2312" w:hint="eastAsia"/>
                <w:b/>
                <w:sz w:val="24"/>
              </w:rPr>
              <w:t>办学理念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1.1</w:t>
            </w:r>
            <w:r>
              <w:rPr>
                <w:rFonts w:eastAsia="仿宋_GB2312" w:hint="eastAsia"/>
                <w:color w:val="000000"/>
                <w:sz w:val="24"/>
              </w:rPr>
              <w:t>目标定位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1.2</w:t>
            </w:r>
            <w:r>
              <w:rPr>
                <w:rFonts w:eastAsia="仿宋_GB2312" w:hint="eastAsia"/>
                <w:color w:val="000000"/>
                <w:sz w:val="24"/>
              </w:rPr>
              <w:t>办学特色与创新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eastAsia="仿宋_GB2312" w:hint="eastAsia"/>
                <w:b/>
                <w:sz w:val="24"/>
              </w:rPr>
              <w:t>师资队伍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2.1</w:t>
            </w:r>
            <w:r>
              <w:rPr>
                <w:rFonts w:eastAsia="仿宋_GB2312" w:hint="eastAsia"/>
                <w:color w:val="000000"/>
                <w:sz w:val="24"/>
              </w:rPr>
              <w:t>整体情况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2.2</w:t>
            </w:r>
            <w:r>
              <w:rPr>
                <w:rFonts w:eastAsia="仿宋_GB2312" w:hint="eastAsia"/>
                <w:color w:val="000000"/>
                <w:sz w:val="24"/>
              </w:rPr>
              <w:t>专任教师基本情况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2.3</w:t>
            </w:r>
            <w:r>
              <w:rPr>
                <w:rFonts w:eastAsia="仿宋_GB2312" w:hint="eastAsia"/>
                <w:color w:val="000000"/>
                <w:sz w:val="24"/>
              </w:rPr>
              <w:t>兼职教师基本情况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2.4</w:t>
            </w:r>
            <w:r>
              <w:rPr>
                <w:rFonts w:eastAsia="仿宋_GB2312" w:hint="eastAsia"/>
                <w:color w:val="000000"/>
                <w:sz w:val="24"/>
              </w:rPr>
              <w:t>双导师制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3.</w:t>
            </w:r>
            <w:r>
              <w:rPr>
                <w:rFonts w:eastAsia="仿宋_GB2312" w:hint="eastAsia"/>
                <w:b/>
                <w:sz w:val="24"/>
              </w:rPr>
              <w:t>人才培养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3.1</w:t>
            </w:r>
            <w:r>
              <w:rPr>
                <w:rFonts w:eastAsia="仿宋_GB2312" w:hint="eastAsia"/>
                <w:color w:val="000000"/>
                <w:sz w:val="24"/>
              </w:rPr>
              <w:t>培养条件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3.2</w:t>
            </w:r>
            <w:r>
              <w:rPr>
                <w:rFonts w:eastAsia="仿宋_GB2312" w:hint="eastAsia"/>
                <w:color w:val="000000"/>
                <w:sz w:val="24"/>
              </w:rPr>
              <w:t>招生选拔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3.3</w:t>
            </w:r>
            <w:r>
              <w:rPr>
                <w:rFonts w:eastAsia="仿宋_GB2312" w:hint="eastAsia"/>
                <w:color w:val="000000"/>
                <w:sz w:val="24"/>
              </w:rPr>
              <w:t>培养方案与教学计划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3.4</w:t>
            </w:r>
            <w:r>
              <w:rPr>
                <w:rFonts w:eastAsia="仿宋_GB2312" w:hint="eastAsia"/>
                <w:color w:val="000000"/>
                <w:sz w:val="24"/>
              </w:rPr>
              <w:t>课程教学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3.5</w:t>
            </w:r>
            <w:r>
              <w:rPr>
                <w:rFonts w:eastAsia="仿宋_GB2312" w:hint="eastAsia"/>
                <w:color w:val="000000"/>
                <w:sz w:val="24"/>
              </w:rPr>
              <w:t>实践教学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3.6</w:t>
            </w:r>
            <w:r>
              <w:rPr>
                <w:rFonts w:eastAsia="仿宋_GB2312" w:hint="eastAsia"/>
                <w:color w:val="000000"/>
                <w:sz w:val="24"/>
              </w:rPr>
              <w:t>学位论文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3.7</w:t>
            </w:r>
            <w:r>
              <w:rPr>
                <w:rFonts w:eastAsia="仿宋_GB2312" w:hint="eastAsia"/>
                <w:color w:val="000000"/>
                <w:sz w:val="24"/>
              </w:rPr>
              <w:t>合作交流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3.8</w:t>
            </w:r>
            <w:r>
              <w:rPr>
                <w:rFonts w:eastAsia="仿宋_GB2312" w:hint="eastAsia"/>
                <w:color w:val="000000"/>
                <w:sz w:val="24"/>
              </w:rPr>
              <w:t>就业服务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4.</w:t>
            </w:r>
            <w:r>
              <w:rPr>
                <w:rFonts w:eastAsia="仿宋_GB2312" w:hint="eastAsia"/>
                <w:b/>
                <w:sz w:val="24"/>
              </w:rPr>
              <w:t>质量保证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4.1</w:t>
            </w:r>
            <w:r>
              <w:rPr>
                <w:rFonts w:eastAsia="仿宋_GB2312" w:hint="eastAsia"/>
                <w:color w:val="000000"/>
                <w:sz w:val="24"/>
              </w:rPr>
              <w:t>制度保证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4.2</w:t>
            </w:r>
            <w:r>
              <w:rPr>
                <w:rFonts w:eastAsia="仿宋_GB2312" w:hint="eastAsia"/>
                <w:color w:val="000000"/>
                <w:sz w:val="24"/>
              </w:rPr>
              <w:t>机构设置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4.3</w:t>
            </w:r>
            <w:r>
              <w:rPr>
                <w:rFonts w:eastAsia="仿宋_GB2312" w:hint="eastAsia"/>
                <w:color w:val="000000"/>
                <w:sz w:val="24"/>
              </w:rPr>
              <w:t>学风教育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4.4</w:t>
            </w:r>
            <w:r>
              <w:rPr>
                <w:rFonts w:eastAsia="仿宋_GB2312" w:hint="eastAsia"/>
                <w:color w:val="000000"/>
                <w:sz w:val="24"/>
              </w:rPr>
              <w:t>质量监控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5.</w:t>
            </w:r>
            <w:r>
              <w:rPr>
                <w:rFonts w:eastAsia="仿宋_GB2312" w:hint="eastAsia"/>
                <w:b/>
                <w:sz w:val="24"/>
              </w:rPr>
              <w:t>培养成效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5.1</w:t>
            </w:r>
            <w:r>
              <w:rPr>
                <w:rFonts w:eastAsia="仿宋_GB2312" w:hint="eastAsia"/>
                <w:color w:val="000000"/>
                <w:sz w:val="24"/>
              </w:rPr>
              <w:t>个人发展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425"/>
        </w:trPr>
        <w:tc>
          <w:tcPr>
            <w:tcW w:w="20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5.2</w:t>
            </w:r>
            <w:r>
              <w:rPr>
                <w:rFonts w:eastAsia="仿宋_GB2312" w:hint="eastAsia"/>
                <w:color w:val="000000"/>
                <w:sz w:val="24"/>
              </w:rPr>
              <w:t>社会声誉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  <w:tr w:rsidR="00093B20" w:rsidTr="00093B20">
        <w:trPr>
          <w:trHeight w:val="551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af3"/>
              <w:ind w:left="795" w:firstLineChars="0" w:firstLine="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总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分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20" w:rsidRDefault="00093B20">
            <w:pPr>
              <w:rPr>
                <w:sz w:val="24"/>
              </w:rPr>
            </w:pPr>
          </w:p>
        </w:tc>
      </w:tr>
    </w:tbl>
    <w:p w:rsidR="00093B20" w:rsidRDefault="00093B20" w:rsidP="00093B20">
      <w:pPr>
        <w:spacing w:line="360" w:lineRule="exac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单项指标评分标准：每个二级指标满分5分，总分100分；</w:t>
      </w:r>
    </w:p>
    <w:p w:rsidR="00093B20" w:rsidRDefault="00093B20" w:rsidP="00093B20">
      <w:pPr>
        <w:spacing w:line="360" w:lineRule="exact"/>
        <w:rPr>
          <w:rFonts w:ascii="仿宋_GB2312" w:eastAsia="仿宋_GB2312" w:hint="eastAsia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自评结果：合格：总分70分（含）以上且</w:t>
      </w:r>
      <w:r>
        <w:rPr>
          <w:rFonts w:ascii="仿宋_GB2312" w:eastAsia="仿宋_GB2312" w:hint="eastAsia"/>
          <w:color w:val="000000"/>
          <w:sz w:val="24"/>
          <w:szCs w:val="20"/>
        </w:rPr>
        <w:t>每个一级指标得分不得低于该一级指标分值的60%；</w:t>
      </w:r>
      <w:r>
        <w:rPr>
          <w:rFonts w:ascii="仿宋_GB2312" w:eastAsia="仿宋_GB2312" w:hint="eastAsia"/>
          <w:sz w:val="24"/>
          <w:szCs w:val="20"/>
        </w:rPr>
        <w:t>基本合格:总分60-69分；不合格:总分低于60分（不含）。</w:t>
      </w:r>
    </w:p>
    <w:p w:rsidR="00093B20" w:rsidRDefault="00093B20" w:rsidP="00093B20">
      <w:pPr>
        <w:rPr>
          <w:rFonts w:hint="eastAsia"/>
          <w:b/>
          <w:kern w:val="0"/>
          <w:sz w:val="28"/>
          <w:szCs w:val="28"/>
        </w:rPr>
      </w:pPr>
    </w:p>
    <w:p w:rsidR="00093B20" w:rsidRDefault="00093B20" w:rsidP="00093B2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>附件</w:t>
      </w:r>
      <w:r>
        <w:rPr>
          <w:b/>
          <w:kern w:val="0"/>
          <w:sz w:val="24"/>
        </w:rPr>
        <w:t>5</w:t>
      </w:r>
      <w:r>
        <w:rPr>
          <w:rFonts w:hint="eastAsia"/>
          <w:b/>
          <w:kern w:val="0"/>
          <w:sz w:val="24"/>
        </w:rPr>
        <w:t>：</w:t>
      </w:r>
    </w:p>
    <w:p w:rsidR="00093B20" w:rsidRDefault="00093B20" w:rsidP="00093B20">
      <w:pPr>
        <w:spacing w:beforeLines="50" w:before="156" w:line="37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国际商务硕士专业学位授权点专项评估统计样表</w:t>
      </w:r>
    </w:p>
    <w:p w:rsidR="00093B20" w:rsidRDefault="00093B20" w:rsidP="00093B20">
      <w:pPr>
        <w:kinsoku w:val="0"/>
        <w:overflowPunct w:val="0"/>
        <w:spacing w:beforeLines="100" w:before="312" w:afterLines="100" w:after="312" w:line="363" w:lineRule="exact"/>
        <w:jc w:val="center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pacing w:val="-58"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1  </w:t>
      </w:r>
      <w:r>
        <w:rPr>
          <w:rFonts w:eastAsia="仿宋_GB2312"/>
          <w:b/>
          <w:bCs/>
          <w:spacing w:val="-1"/>
          <w:sz w:val="28"/>
          <w:szCs w:val="28"/>
        </w:rPr>
        <w:t>MI</w:t>
      </w:r>
      <w:r>
        <w:rPr>
          <w:rFonts w:eastAsia="仿宋_GB2312"/>
          <w:b/>
          <w:bCs/>
          <w:sz w:val="28"/>
          <w:szCs w:val="28"/>
        </w:rPr>
        <w:t>B</w:t>
      </w:r>
      <w:r>
        <w:rPr>
          <w:rFonts w:eastAsia="仿宋_GB2312"/>
          <w:b/>
          <w:bCs/>
          <w:spacing w:val="-1"/>
          <w:sz w:val="28"/>
          <w:szCs w:val="28"/>
        </w:rPr>
        <w:t xml:space="preserve"> </w:t>
      </w:r>
      <w:r>
        <w:rPr>
          <w:rFonts w:eastAsia="仿宋_GB2312" w:hint="eastAsia"/>
          <w:b/>
          <w:spacing w:val="2"/>
          <w:sz w:val="28"/>
          <w:szCs w:val="28"/>
        </w:rPr>
        <w:t>教育</w:t>
      </w:r>
      <w:r>
        <w:rPr>
          <w:rFonts w:eastAsia="仿宋_GB2312" w:hint="eastAsia"/>
          <w:b/>
          <w:sz w:val="28"/>
          <w:szCs w:val="28"/>
        </w:rPr>
        <w:t>基本</w:t>
      </w:r>
      <w:r>
        <w:rPr>
          <w:rFonts w:eastAsia="仿宋_GB2312" w:hint="eastAsia"/>
          <w:b/>
          <w:spacing w:val="2"/>
          <w:sz w:val="28"/>
          <w:szCs w:val="28"/>
        </w:rPr>
        <w:t>情</w:t>
      </w:r>
      <w:r>
        <w:rPr>
          <w:rFonts w:eastAsia="仿宋_GB2312" w:hint="eastAsia"/>
          <w:b/>
          <w:sz w:val="28"/>
          <w:szCs w:val="28"/>
        </w:rPr>
        <w:t>况</w:t>
      </w:r>
      <w:r>
        <w:rPr>
          <w:rFonts w:eastAsia="仿宋_GB2312" w:hint="eastAsia"/>
          <w:b/>
          <w:spacing w:val="2"/>
          <w:sz w:val="28"/>
          <w:szCs w:val="28"/>
        </w:rPr>
        <w:t>汇</w:t>
      </w:r>
      <w:r>
        <w:rPr>
          <w:rFonts w:eastAsia="仿宋_GB2312" w:hint="eastAsia"/>
          <w:b/>
          <w:sz w:val="28"/>
          <w:szCs w:val="28"/>
        </w:rPr>
        <w:t>总表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93"/>
        <w:gridCol w:w="141"/>
        <w:gridCol w:w="426"/>
        <w:gridCol w:w="708"/>
        <w:gridCol w:w="142"/>
        <w:gridCol w:w="425"/>
        <w:gridCol w:w="567"/>
        <w:gridCol w:w="709"/>
        <w:gridCol w:w="425"/>
        <w:gridCol w:w="1134"/>
        <w:gridCol w:w="284"/>
        <w:gridCol w:w="142"/>
        <w:gridCol w:w="850"/>
        <w:gridCol w:w="142"/>
        <w:gridCol w:w="992"/>
      </w:tblGrid>
      <w:tr w:rsidR="00093B20" w:rsidTr="00093B20">
        <w:trPr>
          <w:trHeight w:hRule="exact" w:val="517"/>
        </w:trPr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2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>份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firstLineChars="200" w:firstLine="42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录取人数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firstLineChars="50" w:firstLine="10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录取分数线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firstLineChars="50" w:firstLine="105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最高分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 w:hint="eastAsia"/>
                <w:sz w:val="21"/>
                <w:szCs w:val="21"/>
              </w:rPr>
              <w:t>最低分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left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考录比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firstLineChars="50" w:firstLine="10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授学位人数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71"/>
              <w:ind w:firstLineChars="100" w:firstLine="21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就业率</w:t>
            </w:r>
          </w:p>
        </w:tc>
      </w:tr>
      <w:tr w:rsidR="00093B20" w:rsidTr="00093B20">
        <w:trPr>
          <w:trHeight w:hRule="exact" w:val="619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tabs>
                <w:tab w:val="left" w:pos="726"/>
              </w:tabs>
              <w:kinsoku w:val="0"/>
              <w:overflowPunct w:val="0"/>
              <w:spacing w:line="305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2015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B20" w:rsidRDefault="00093B2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总数（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在职数</w:t>
            </w:r>
            <w:proofErr w:type="gramEnd"/>
            <w:r>
              <w:rPr>
                <w:rFonts w:eastAsia="仿宋_GB2312"/>
                <w:kern w:val="0"/>
                <w:szCs w:val="21"/>
              </w:rPr>
              <w:t>/</w:t>
            </w:r>
            <w:r>
              <w:rPr>
                <w:rFonts w:eastAsia="仿宋_GB2312" w:hint="eastAsia"/>
                <w:kern w:val="0"/>
                <w:szCs w:val="21"/>
              </w:rPr>
              <w:t>调剂数）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B20" w:rsidRDefault="00093B20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93B20" w:rsidTr="00093B20">
        <w:trPr>
          <w:trHeight w:hRule="exact" w:val="454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tabs>
                <w:tab w:val="left" w:pos="726"/>
              </w:tabs>
              <w:kinsoku w:val="0"/>
              <w:overflowPunct w:val="0"/>
              <w:spacing w:line="305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2016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B20" w:rsidRDefault="00093B20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93B20" w:rsidTr="00093B20">
        <w:trPr>
          <w:trHeight w:hRule="exact" w:val="454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tabs>
                <w:tab w:val="left" w:pos="726"/>
              </w:tabs>
              <w:kinsoku w:val="0"/>
              <w:overflowPunct w:val="0"/>
              <w:spacing w:line="305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2017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093B20" w:rsidTr="00093B20">
        <w:trPr>
          <w:trHeight w:hRule="exact" w:val="454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tabs>
                <w:tab w:val="left" w:pos="726"/>
              </w:tabs>
              <w:kinsoku w:val="0"/>
              <w:overflowPunct w:val="0"/>
              <w:spacing w:line="305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2018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093B20" w:rsidTr="00093B20">
        <w:trPr>
          <w:trHeight w:hRule="exact" w:val="454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firstLineChars="100" w:firstLine="210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合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>计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B20" w:rsidRDefault="00093B2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093B20" w:rsidTr="00093B20">
        <w:trPr>
          <w:trHeight w:hRule="exact" w:val="497"/>
        </w:trPr>
        <w:tc>
          <w:tcPr>
            <w:tcW w:w="104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教学及实验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设</w:t>
            </w:r>
            <w:r>
              <w:rPr>
                <w:rFonts w:eastAsia="仿宋_GB2312" w:hint="eastAsia"/>
                <w:sz w:val="21"/>
                <w:szCs w:val="21"/>
              </w:rPr>
              <w:t>施</w:t>
            </w:r>
          </w:p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pacing w:val="-3"/>
                <w:sz w:val="21"/>
                <w:szCs w:val="21"/>
              </w:rPr>
              <w:t>情</w:t>
            </w:r>
            <w:r>
              <w:rPr>
                <w:rFonts w:eastAsia="仿宋_GB2312" w:hint="eastAsia"/>
                <w:sz w:val="21"/>
                <w:szCs w:val="21"/>
              </w:rPr>
              <w:t>况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7"/>
              <w:ind w:left="5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教学</w:t>
            </w:r>
            <w:proofErr w:type="gramStart"/>
            <w:r>
              <w:rPr>
                <w:rFonts w:eastAsia="仿宋_GB2312" w:hint="eastAsia"/>
                <w:sz w:val="21"/>
                <w:szCs w:val="21"/>
              </w:rPr>
              <w:t>案例室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pacing w:val="-3"/>
                <w:sz w:val="21"/>
                <w:szCs w:val="21"/>
              </w:rPr>
              <w:t>教学多</w:t>
            </w:r>
            <w:r>
              <w:rPr>
                <w:rFonts w:eastAsia="仿宋_GB2312" w:hint="eastAsia"/>
                <w:sz w:val="21"/>
                <w:szCs w:val="21"/>
              </w:rPr>
              <w:t>媒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体</w:t>
            </w:r>
            <w:r>
              <w:rPr>
                <w:rFonts w:eastAsia="仿宋_GB2312" w:hint="eastAsia"/>
                <w:sz w:val="21"/>
                <w:szCs w:val="21"/>
              </w:rPr>
              <w:t>教室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用于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教</w:t>
            </w:r>
            <w:r>
              <w:rPr>
                <w:rFonts w:eastAsia="仿宋_GB2312" w:hint="eastAsia"/>
                <w:sz w:val="21"/>
                <w:szCs w:val="21"/>
              </w:rPr>
              <w:t>学实验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室</w:t>
            </w:r>
            <w:r>
              <w:rPr>
                <w:rFonts w:eastAsia="仿宋_GB2312" w:hint="eastAsia"/>
                <w:sz w:val="21"/>
                <w:szCs w:val="21"/>
              </w:rPr>
              <w:t>和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计</w:t>
            </w:r>
            <w:r>
              <w:rPr>
                <w:rFonts w:eastAsia="仿宋_GB2312" w:hint="eastAsia"/>
                <w:sz w:val="21"/>
                <w:szCs w:val="21"/>
              </w:rPr>
              <w:t>算机</w:t>
            </w:r>
          </w:p>
        </w:tc>
      </w:tr>
      <w:tr w:rsidR="00093B20" w:rsidTr="00093B20">
        <w:trPr>
          <w:trHeight w:hRule="exact" w:val="454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="308"/>
              <w:jc w:val="center"/>
            </w:pPr>
            <w:proofErr w:type="gramStart"/>
            <w:r>
              <w:rPr>
                <w:rFonts w:eastAsia="仿宋_GB2312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>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="200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座位数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="306"/>
              <w:jc w:val="center"/>
            </w:pPr>
            <w:proofErr w:type="gramStart"/>
            <w:r>
              <w:rPr>
                <w:rFonts w:eastAsia="仿宋_GB2312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>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="200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座位数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Chars="95" w:left="199" w:firstLineChars="50" w:firstLine="105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实验室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5" w:lineRule="exact"/>
              <w:ind w:left="200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计算机</w:t>
            </w:r>
          </w:p>
        </w:tc>
      </w:tr>
      <w:tr w:rsidR="00093B20" w:rsidTr="00093B20">
        <w:trPr>
          <w:trHeight w:hRule="exact" w:val="454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B20" w:rsidRDefault="00093B20"/>
        </w:tc>
      </w:tr>
      <w:tr w:rsidR="00093B20" w:rsidTr="00093B20">
        <w:trPr>
          <w:trHeight w:hRule="exact" w:val="822"/>
        </w:trPr>
        <w:tc>
          <w:tcPr>
            <w:tcW w:w="104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教学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资</w:t>
            </w:r>
            <w:r>
              <w:rPr>
                <w:rFonts w:eastAsia="仿宋_GB2312" w:hint="eastAsia"/>
                <w:sz w:val="21"/>
                <w:szCs w:val="21"/>
              </w:rPr>
              <w:t>料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情</w:t>
            </w:r>
            <w:r>
              <w:rPr>
                <w:rFonts w:eastAsia="仿宋_GB2312" w:hint="eastAsia"/>
                <w:sz w:val="21"/>
                <w:szCs w:val="21"/>
              </w:rPr>
              <w:t>况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83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可供</w:t>
            </w:r>
            <w:r>
              <w:rPr>
                <w:rFonts w:eastAsia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eastAsia="仿宋_GB2312"/>
                <w:spacing w:val="-3"/>
                <w:sz w:val="21"/>
                <w:szCs w:val="21"/>
              </w:rPr>
              <w:t>MIB</w:t>
            </w:r>
            <w:r>
              <w:rPr>
                <w:rFonts w:eastAsia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学</w:t>
            </w:r>
            <w:r>
              <w:rPr>
                <w:rFonts w:eastAsia="仿宋_GB2312" w:hint="eastAsia"/>
                <w:sz w:val="21"/>
                <w:szCs w:val="21"/>
              </w:rPr>
              <w:t>生借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58" w:lineRule="exact"/>
              <w:ind w:left="61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阅的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专</w:t>
            </w:r>
            <w:r>
              <w:rPr>
                <w:rFonts w:eastAsia="仿宋_GB2312" w:hint="eastAsia"/>
                <w:sz w:val="21"/>
                <w:szCs w:val="21"/>
              </w:rPr>
              <w:t>业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图</w:t>
            </w:r>
            <w:r>
              <w:rPr>
                <w:rFonts w:eastAsia="仿宋_GB2312" w:hint="eastAsia"/>
                <w:sz w:val="21"/>
                <w:szCs w:val="21"/>
              </w:rPr>
              <w:t>书数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34" w:right="3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可供</w:t>
            </w:r>
            <w:r>
              <w:rPr>
                <w:rFonts w:eastAsia="仿宋_GB2312"/>
                <w:sz w:val="21"/>
                <w:szCs w:val="21"/>
              </w:rPr>
              <w:t>MIB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学</w:t>
            </w:r>
            <w:r>
              <w:rPr>
                <w:rFonts w:eastAsia="仿宋_GB2312" w:hint="eastAsia"/>
                <w:sz w:val="21"/>
                <w:szCs w:val="21"/>
              </w:rPr>
              <w:t>生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阅</w:t>
            </w:r>
            <w:r>
              <w:rPr>
                <w:rFonts w:eastAsia="仿宋_GB2312" w:hint="eastAsia"/>
                <w:sz w:val="21"/>
                <w:szCs w:val="21"/>
              </w:rPr>
              <w:t>读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58" w:lineRule="exact"/>
              <w:ind w:left="34" w:right="34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的专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业</w:t>
            </w:r>
            <w:r>
              <w:rPr>
                <w:rFonts w:eastAsia="仿宋_GB2312" w:hint="eastAsia"/>
                <w:sz w:val="21"/>
                <w:szCs w:val="21"/>
              </w:rPr>
              <w:t>报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刊</w:t>
            </w:r>
            <w:r>
              <w:rPr>
                <w:rFonts w:eastAsia="仿宋_GB2312" w:hint="eastAsia"/>
                <w:sz w:val="21"/>
                <w:szCs w:val="21"/>
              </w:rPr>
              <w:t>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34" w:right="3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可供</w:t>
            </w:r>
            <w:r>
              <w:rPr>
                <w:rFonts w:eastAsia="仿宋_GB2312"/>
                <w:sz w:val="21"/>
                <w:szCs w:val="21"/>
              </w:rPr>
              <w:t>MIB</w:t>
            </w:r>
            <w:r>
              <w:rPr>
                <w:rFonts w:eastAsia="仿宋_GB2312" w:hint="eastAsia"/>
                <w:sz w:val="21"/>
                <w:szCs w:val="21"/>
              </w:rPr>
              <w:t>学生使用的数据库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34" w:right="3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已签约的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34" w:right="34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实践基地数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53" w:lineRule="exact"/>
              <w:ind w:left="34" w:right="34"/>
              <w:jc w:val="center"/>
            </w:pPr>
          </w:p>
        </w:tc>
      </w:tr>
      <w:tr w:rsidR="00093B20" w:rsidTr="00093B20">
        <w:trPr>
          <w:trHeight w:val="39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7" w:lineRule="exact"/>
              <w:ind w:left="198"/>
            </w:pPr>
            <w:r>
              <w:rPr>
                <w:rFonts w:eastAsia="仿宋_GB2312" w:hint="eastAsia"/>
                <w:sz w:val="21"/>
                <w:szCs w:val="21"/>
              </w:rPr>
              <w:t>中文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7" w:lineRule="exact"/>
              <w:ind w:left="272"/>
            </w:pPr>
            <w:r>
              <w:rPr>
                <w:rFonts w:eastAsia="仿宋_GB2312" w:hint="eastAsia"/>
                <w:sz w:val="21"/>
                <w:szCs w:val="21"/>
              </w:rPr>
              <w:t>外文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7" w:lineRule="exact"/>
              <w:ind w:left="219"/>
            </w:pPr>
            <w:r>
              <w:rPr>
                <w:rFonts w:eastAsia="仿宋_GB2312" w:hint="eastAsia"/>
                <w:sz w:val="21"/>
                <w:szCs w:val="21"/>
              </w:rPr>
              <w:t>中文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7" w:lineRule="exact"/>
              <w:ind w:left="313"/>
            </w:pPr>
            <w:r>
              <w:rPr>
                <w:rFonts w:eastAsia="仿宋_GB2312" w:hint="eastAsia"/>
                <w:sz w:val="21"/>
                <w:szCs w:val="21"/>
              </w:rPr>
              <w:t>外文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307" w:lineRule="exact"/>
              <w:ind w:left="313"/>
            </w:pPr>
          </w:p>
        </w:tc>
        <w:tc>
          <w:tcPr>
            <w:tcW w:w="20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3B20" w:rsidTr="00093B20">
        <w:trPr>
          <w:trHeight w:hRule="exact" w:val="424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20" w:rsidRDefault="00093B20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3B20" w:rsidTr="00093B20">
        <w:trPr>
          <w:trHeight w:hRule="exact" w:val="746"/>
        </w:trPr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3" w:lineRule="exact"/>
              <w:ind w:left="219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规章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303" w:lineRule="exact"/>
              <w:ind w:left="219"/>
            </w:pPr>
            <w:r>
              <w:rPr>
                <w:rFonts w:eastAsia="仿宋_GB2312" w:hint="eastAsia"/>
                <w:spacing w:val="-3"/>
                <w:sz w:val="21"/>
                <w:szCs w:val="21"/>
              </w:rPr>
              <w:t>制</w:t>
            </w:r>
            <w:r>
              <w:rPr>
                <w:rFonts w:eastAsia="仿宋_GB2312" w:hint="eastAsia"/>
                <w:sz w:val="21"/>
                <w:szCs w:val="21"/>
              </w:rPr>
              <w:t>度</w:t>
            </w:r>
          </w:p>
        </w:tc>
        <w:tc>
          <w:tcPr>
            <w:tcW w:w="80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</w:pPr>
            <w:r>
              <w:rPr>
                <w:rFonts w:eastAsia="仿宋_GB2312" w:hint="eastAsia"/>
                <w:sz w:val="21"/>
                <w:szCs w:val="21"/>
              </w:rPr>
              <w:t>对照评估指标体系，列出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已</w:t>
            </w:r>
            <w:r>
              <w:rPr>
                <w:rFonts w:eastAsia="仿宋_GB2312" w:hint="eastAsia"/>
                <w:sz w:val="21"/>
                <w:szCs w:val="21"/>
              </w:rPr>
              <w:t>实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行</w:t>
            </w:r>
            <w:r>
              <w:rPr>
                <w:rFonts w:eastAsia="仿宋_GB2312" w:hint="eastAsia"/>
                <w:sz w:val="21"/>
                <w:szCs w:val="21"/>
              </w:rPr>
              <w:t>的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成文</w:t>
            </w:r>
            <w:r>
              <w:rPr>
                <w:rFonts w:eastAsia="仿宋_GB2312" w:hint="eastAsia"/>
                <w:sz w:val="21"/>
                <w:szCs w:val="21"/>
              </w:rPr>
              <w:t>的</w:t>
            </w:r>
            <w:r>
              <w:rPr>
                <w:rFonts w:eastAsia="仿宋_GB2312"/>
                <w:spacing w:val="-52"/>
                <w:sz w:val="21"/>
                <w:szCs w:val="21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>MIB</w:t>
            </w:r>
            <w:r>
              <w:rPr>
                <w:rFonts w:eastAsia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pacing w:val="1"/>
                <w:sz w:val="21"/>
                <w:szCs w:val="21"/>
              </w:rPr>
              <w:t>管理</w:t>
            </w:r>
            <w:r>
              <w:rPr>
                <w:rFonts w:eastAsia="仿宋_GB2312" w:hint="eastAsia"/>
                <w:spacing w:val="-3"/>
                <w:sz w:val="21"/>
                <w:szCs w:val="21"/>
              </w:rPr>
              <w:t>规章制度</w:t>
            </w:r>
          </w:p>
        </w:tc>
      </w:tr>
      <w:tr w:rsidR="00093B20" w:rsidTr="00093B20">
        <w:trPr>
          <w:trHeight w:val="602"/>
        </w:trPr>
        <w:tc>
          <w:tcPr>
            <w:tcW w:w="104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03" w:lineRule="exact"/>
              <w:ind w:left="219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联系人信息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研究生院（部、处）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负责人姓名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职务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电子信箱</w:t>
            </w:r>
          </w:p>
        </w:tc>
      </w:tr>
      <w:tr w:rsidR="00093B20" w:rsidTr="00093B20">
        <w:trPr>
          <w:trHeight w:val="696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93B20" w:rsidTr="00093B20">
        <w:trPr>
          <w:trHeight w:val="55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教育管理部门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负责人姓名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职务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电子信箱</w:t>
            </w:r>
          </w:p>
        </w:tc>
      </w:tr>
      <w:tr w:rsidR="00093B20" w:rsidTr="00093B20">
        <w:trPr>
          <w:trHeight w:hRule="exact" w:val="71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93B20" w:rsidTr="00093B20">
        <w:trPr>
          <w:trHeight w:hRule="exact" w:val="476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教学秘书姓名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是否专职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电子邮箱</w:t>
            </w:r>
          </w:p>
        </w:tc>
      </w:tr>
      <w:tr w:rsidR="00093B20" w:rsidTr="00093B20">
        <w:trPr>
          <w:trHeight w:hRule="exact" w:val="64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319" w:lineRule="exact"/>
              <w:ind w:left="49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:rsidR="00093B20" w:rsidRDefault="00093B20" w:rsidP="00093B20">
      <w:pPr>
        <w:widowControl/>
        <w:jc w:val="left"/>
        <w:rPr>
          <w:rFonts w:eastAsia="仿宋_GB2312"/>
          <w:b/>
          <w:sz w:val="28"/>
          <w:szCs w:val="28"/>
        </w:rPr>
        <w:sectPr w:rsidR="00093B20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表</w:t>
      </w:r>
      <w:r>
        <w:rPr>
          <w:rFonts w:eastAsia="仿宋_GB2312"/>
          <w:b/>
          <w:sz w:val="28"/>
          <w:szCs w:val="28"/>
        </w:rPr>
        <w:t>2-1</w:t>
      </w:r>
      <w:r>
        <w:rPr>
          <w:rFonts w:eastAsia="仿宋_GB2312"/>
          <w:b/>
          <w:sz w:val="28"/>
          <w:szCs w:val="28"/>
        </w:rPr>
        <w:tab/>
        <w:t xml:space="preserve">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专任教师科研成果列表（论文及专著）</w:t>
      </w:r>
    </w:p>
    <w:tbl>
      <w:tblPr>
        <w:tblpPr w:leftFromText="180" w:rightFromText="180" w:vertAnchor="page" w:horzAnchor="margin" w:tblpXSpec="center" w:tblpY="16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252"/>
        <w:gridCol w:w="2694"/>
        <w:gridCol w:w="3543"/>
        <w:gridCol w:w="1985"/>
      </w:tblGrid>
      <w:tr w:rsidR="00093B20" w:rsidTr="00093B20">
        <w:trPr>
          <w:trHeight w:hRule="exact" w:val="454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77" w:lineRule="exact"/>
              <w:ind w:left="354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成果名称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成果形式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50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出版社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 w:hint="eastAsia"/>
                <w:sz w:val="21"/>
                <w:szCs w:val="21"/>
              </w:rPr>
              <w:t>刊物名称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时间</w:t>
            </w:r>
          </w:p>
        </w:tc>
      </w:tr>
      <w:tr w:rsidR="00093B20" w:rsidTr="00093B20">
        <w:trPr>
          <w:trHeight w:hRule="exact" w:val="454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303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2" w:lineRule="exact"/>
              <w:ind w:left="303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303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50" w:before="120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 w:afterLines="100" w:after="240" w:line="356" w:lineRule="exact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 w:afterLines="50" w:after="12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 xml:space="preserve">2-2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专任教师科研成果列表（科研项目）</w:t>
      </w:r>
    </w:p>
    <w:tbl>
      <w:tblPr>
        <w:tblpPr w:leftFromText="180" w:rightFromText="180" w:vertAnchor="text" w:horzAnchor="page" w:tblpX="1906" w:tblpY="24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3260"/>
        <w:gridCol w:w="1985"/>
        <w:gridCol w:w="2551"/>
      </w:tblGrid>
      <w:tr w:rsidR="00093B20" w:rsidTr="00093B20">
        <w:trPr>
          <w:trHeight w:hRule="exact" w:val="454"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Chars="63" w:left="132" w:firstLineChars="50" w:firstLine="105"/>
            </w:pPr>
            <w:r>
              <w:rPr>
                <w:rFonts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项目来源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项目经费（万元）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项目起讫时间</w:t>
            </w:r>
          </w:p>
        </w:tc>
      </w:tr>
      <w:tr w:rsidR="00093B20" w:rsidTr="00093B20">
        <w:trPr>
          <w:trHeight w:hRule="exact"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303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303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 w:rsidP="00093B20">
            <w:pPr>
              <w:pStyle w:val="TableParagraph"/>
              <w:kinsoku w:val="0"/>
              <w:overflowPunct w:val="0"/>
              <w:spacing w:line="240" w:lineRule="exact"/>
              <w:ind w:left="92" w:firstLineChars="100" w:firstLine="24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50" w:before="120" w:afterLines="100" w:after="240" w:line="356" w:lineRule="exact"/>
        <w:ind w:left="221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                                                          </w:t>
      </w:r>
    </w:p>
    <w:p w:rsidR="00093B20" w:rsidRDefault="00093B20" w:rsidP="00093B20">
      <w:pPr>
        <w:kinsoku w:val="0"/>
        <w:overflowPunct w:val="0"/>
        <w:spacing w:beforeLines="50" w:before="120"/>
        <w:ind w:left="108"/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</w:t>
      </w:r>
    </w:p>
    <w:p w:rsidR="00093B20" w:rsidRDefault="00093B20" w:rsidP="00093B20">
      <w:pPr>
        <w:tabs>
          <w:tab w:val="left" w:pos="1175"/>
        </w:tabs>
        <w:kinsoku w:val="0"/>
        <w:overflowPunct w:val="0"/>
        <w:spacing w:line="358" w:lineRule="exact"/>
        <w:rPr>
          <w:rFonts w:eastAsia="仿宋_GB2312"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 xml:space="preserve">3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学生评教情况汇总表</w:t>
      </w: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417"/>
        <w:gridCol w:w="1418"/>
        <w:gridCol w:w="1417"/>
        <w:gridCol w:w="2410"/>
        <w:gridCol w:w="1417"/>
        <w:gridCol w:w="1418"/>
        <w:gridCol w:w="1276"/>
      </w:tblGrid>
      <w:tr w:rsidR="00093B20" w:rsidTr="00093B20">
        <w:trPr>
          <w:trHeight w:hRule="exact" w:val="839"/>
        </w:trPr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课程名称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4"/>
              <w:ind w:left="3"/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>
              <w:rPr>
                <w:rFonts w:eastAsia="仿宋_GB2312" w:hint="eastAsia"/>
                <w:sz w:val="21"/>
                <w:szCs w:val="21"/>
              </w:rPr>
              <w:t>授课届别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spacing w:line="274" w:lineRule="exact"/>
              <w:ind w:left="179" w:right="183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上课人数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spacing w:line="274" w:lineRule="exact"/>
              <w:ind w:left="215" w:right="109" w:hanging="106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回收评教表份数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4"/>
              <w:ind w:left="178" w:right="17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评教时间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74" w:lineRule="exact"/>
              <w:ind w:left="178" w:right="176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（年、月、日）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37" w:lineRule="exact"/>
              <w:ind w:left="11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平均分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37" w:lineRule="exact"/>
              <w:ind w:left="11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最高分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37" w:lineRule="exact"/>
              <w:ind w:left="11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最低分</w:t>
            </w:r>
          </w:p>
        </w:tc>
      </w:tr>
      <w:tr w:rsidR="00093B20" w:rsidTr="00093B20">
        <w:trPr>
          <w:trHeight w:hRule="exact" w:val="326"/>
        </w:trPr>
        <w:tc>
          <w:tcPr>
            <w:tcW w:w="305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326"/>
        </w:trPr>
        <w:tc>
          <w:tcPr>
            <w:tcW w:w="305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329"/>
        </w:trPr>
        <w:tc>
          <w:tcPr>
            <w:tcW w:w="305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569"/>
        </w:trPr>
        <w:tc>
          <w:tcPr>
            <w:tcW w:w="3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55" w:lineRule="exact"/>
              <w:ind w:right="4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课程总数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2" w:lineRule="exact"/>
              <w:ind w:left="128" w:right="126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进行过评教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71" w:lineRule="exact"/>
              <w:ind w:left="128" w:right="126"/>
              <w:jc w:val="both"/>
            </w:pPr>
            <w:r>
              <w:rPr>
                <w:rFonts w:eastAsia="仿宋_GB2312" w:hint="eastAsia"/>
                <w:sz w:val="21"/>
                <w:szCs w:val="21"/>
              </w:rPr>
              <w:t>的课程数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3B20" w:rsidRDefault="00093B2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2" w:lineRule="exact"/>
              <w:ind w:left="193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进行过评教的课程总平均分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表</w:t>
      </w:r>
      <w:r>
        <w:rPr>
          <w:rFonts w:eastAsia="仿宋_GB2312"/>
          <w:b/>
          <w:sz w:val="28"/>
          <w:szCs w:val="28"/>
        </w:rPr>
        <w:t xml:space="preserve"> 4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核心课、必修课程教学情况汇总表</w:t>
      </w:r>
    </w:p>
    <w:p w:rsidR="00093B20" w:rsidRDefault="00093B20" w:rsidP="00093B20">
      <w:pPr>
        <w:widowControl/>
        <w:jc w:val="left"/>
        <w:rPr>
          <w:sz w:val="19"/>
          <w:szCs w:val="19"/>
        </w:rPr>
        <w:sectPr w:rsidR="00093B20">
          <w:pgSz w:w="16839" w:h="11920" w:orient="landscape"/>
          <w:pgMar w:top="1000" w:right="420" w:bottom="1160" w:left="980" w:header="720" w:footer="720" w:gutter="0"/>
          <w:cols w:space="720"/>
        </w:sectPr>
      </w:pPr>
    </w:p>
    <w:tbl>
      <w:tblPr>
        <w:tblpPr w:leftFromText="180" w:rightFromText="180" w:vertAnchor="text" w:horzAnchor="margin" w:tblpY="12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09"/>
        <w:gridCol w:w="709"/>
        <w:gridCol w:w="992"/>
        <w:gridCol w:w="708"/>
        <w:gridCol w:w="1134"/>
        <w:gridCol w:w="2695"/>
        <w:gridCol w:w="1983"/>
        <w:gridCol w:w="1418"/>
        <w:gridCol w:w="992"/>
        <w:gridCol w:w="992"/>
      </w:tblGrid>
      <w:tr w:rsidR="00093B20" w:rsidTr="00093B20">
        <w:trPr>
          <w:trHeight w:val="75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116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主讲教师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116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学分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302" w:lineRule="exact"/>
              <w:ind w:left="85"/>
              <w:jc w:val="center"/>
            </w:pP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rFonts w:eastAsia="仿宋_GB2312" w:hint="eastAsia"/>
                <w:sz w:val="22"/>
                <w:szCs w:val="22"/>
              </w:rPr>
              <w:t>学时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130" w:lineRule="exact"/>
              <w:jc w:val="center"/>
              <w:rPr>
                <w:sz w:val="13"/>
                <w:szCs w:val="13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99" w:right="102" w:firstLine="28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授课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99" w:right="102" w:firstLine="28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对象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99" w:right="102"/>
              <w:jc w:val="center"/>
            </w:pPr>
            <w:r>
              <w:rPr>
                <w:rFonts w:eastAsia="仿宋_GB2312"/>
                <w:sz w:val="22"/>
                <w:szCs w:val="22"/>
              </w:rPr>
              <w:t>(</w:t>
            </w:r>
            <w:r>
              <w:rPr>
                <w:rFonts w:eastAsia="仿宋_GB2312" w:hint="eastAsia"/>
                <w:sz w:val="22"/>
                <w:szCs w:val="22"/>
              </w:rPr>
              <w:t>年</w:t>
            </w:r>
            <w:r>
              <w:rPr>
                <w:rFonts w:eastAsia="仿宋_GB2312" w:hint="eastAsia"/>
                <w:spacing w:val="2"/>
                <w:sz w:val="22"/>
                <w:szCs w:val="22"/>
              </w:rPr>
              <w:t>级</w:t>
            </w:r>
            <w:r>
              <w:rPr>
                <w:rFonts w:eastAsia="仿宋_GB2312"/>
                <w:spacing w:val="2"/>
                <w:sz w:val="22"/>
                <w:szCs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130" w:lineRule="exact"/>
              <w:jc w:val="center"/>
              <w:rPr>
                <w:sz w:val="13"/>
                <w:szCs w:val="13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45" w:right="42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上课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20" w:rsidRDefault="00093B20">
            <w:pPr>
              <w:pStyle w:val="TableParagraph"/>
              <w:kinsoku w:val="0"/>
              <w:overflowPunct w:val="0"/>
              <w:spacing w:line="130" w:lineRule="exact"/>
              <w:jc w:val="center"/>
              <w:rPr>
                <w:sz w:val="13"/>
                <w:szCs w:val="13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313" w:right="313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时间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地点</w:t>
            </w:r>
          </w:p>
        </w:tc>
        <w:tc>
          <w:tcPr>
            <w:tcW w:w="26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92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教材名称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55" w:lineRule="exact"/>
              <w:ind w:right="2"/>
              <w:jc w:val="center"/>
            </w:pPr>
            <w:r>
              <w:rPr>
                <w:rFonts w:eastAsia="仿宋_GB2312" w:hint="eastAsia"/>
                <w:spacing w:val="2"/>
                <w:sz w:val="18"/>
                <w:szCs w:val="18"/>
              </w:rPr>
              <w:t>（</w:t>
            </w:r>
            <w:r>
              <w:rPr>
                <w:rFonts w:eastAsia="仿宋_GB2312" w:hint="eastAsia"/>
                <w:sz w:val="18"/>
                <w:szCs w:val="18"/>
              </w:rPr>
              <w:t>作</w:t>
            </w:r>
            <w:r>
              <w:rPr>
                <w:rFonts w:eastAsia="仿宋_GB2312" w:hint="eastAsia"/>
                <w:spacing w:val="2"/>
                <w:sz w:val="18"/>
                <w:szCs w:val="18"/>
              </w:rPr>
              <w:t>者</w:t>
            </w:r>
            <w:r>
              <w:rPr>
                <w:rFonts w:eastAsia="仿宋_GB2312"/>
                <w:b/>
                <w:bCs/>
                <w:spacing w:val="-3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书</w:t>
            </w:r>
            <w:r>
              <w:rPr>
                <w:rFonts w:eastAsia="仿宋_GB2312" w:hint="eastAsia"/>
                <w:spacing w:val="2"/>
                <w:sz w:val="18"/>
                <w:szCs w:val="18"/>
              </w:rPr>
              <w:t>名</w:t>
            </w:r>
            <w:r>
              <w:rPr>
                <w:rFonts w:eastAsia="仿宋_GB2312"/>
                <w:b/>
                <w:bCs/>
                <w:spacing w:val="-3"/>
                <w:sz w:val="18"/>
                <w:szCs w:val="18"/>
              </w:rPr>
              <w:t>/</w:t>
            </w:r>
            <w:r>
              <w:rPr>
                <w:rFonts w:eastAsia="仿宋_GB2312" w:hint="eastAsia"/>
                <w:spacing w:val="2"/>
                <w:sz w:val="18"/>
                <w:szCs w:val="18"/>
              </w:rPr>
              <w:t>出</w:t>
            </w:r>
            <w:r>
              <w:rPr>
                <w:rFonts w:eastAsia="仿宋_GB2312" w:hint="eastAsia"/>
                <w:sz w:val="18"/>
                <w:szCs w:val="18"/>
              </w:rPr>
              <w:t>版社）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093B20" w:rsidRDefault="00093B20">
            <w:pPr>
              <w:pStyle w:val="TableParagraph"/>
              <w:kinsoku w:val="0"/>
              <w:overflowPunct w:val="0"/>
              <w:ind w:left="483"/>
            </w:pPr>
            <w:r>
              <w:rPr>
                <w:rFonts w:eastAsia="仿宋_GB2312" w:hint="eastAsia"/>
                <w:sz w:val="22"/>
                <w:szCs w:val="22"/>
              </w:rPr>
              <w:t>是否使用案例教学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3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学生评教平均分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23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课程考核方式</w:t>
            </w:r>
          </w:p>
        </w:tc>
      </w:tr>
      <w:tr w:rsidR="00093B20" w:rsidTr="00093B20">
        <w:trPr>
          <w:trHeight w:val="62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116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116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职称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9" w:line="2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案例名称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9" w:line="2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来源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93B20" w:rsidTr="00093B20">
        <w:trPr>
          <w:trHeight w:hRule="exact" w:val="578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571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562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420" w:bottom="1160" w:left="980" w:header="720" w:footer="720" w:gutter="0"/>
          <w:cols w:num="3" w:space="720" w:equalWidth="0">
            <w:col w:w="2866" w:space="332"/>
            <w:col w:w="3857" w:space="618"/>
            <w:col w:w="7766"/>
          </w:cols>
        </w:sectPr>
      </w:pPr>
    </w:p>
    <w:p w:rsidR="00093B20" w:rsidRDefault="00093B20" w:rsidP="00093B20">
      <w:pPr>
        <w:kinsoku w:val="0"/>
        <w:overflowPunct w:val="0"/>
        <w:spacing w:before="3" w:line="30" w:lineRule="exact"/>
        <w:rPr>
          <w:sz w:val="3"/>
          <w:szCs w:val="3"/>
        </w:rPr>
      </w:pPr>
    </w:p>
    <w:p w:rsidR="00093B20" w:rsidRDefault="00093B20" w:rsidP="00093B20">
      <w:pPr>
        <w:widowControl/>
        <w:jc w:val="left"/>
        <w:sectPr w:rsidR="00093B20">
          <w:type w:val="continuous"/>
          <w:pgSz w:w="16839" w:h="11920" w:orient="landscape"/>
          <w:pgMar w:top="1000" w:right="420" w:bottom="1160" w:left="980" w:header="720" w:footer="720" w:gutter="0"/>
          <w:cols w:space="720"/>
        </w:sectPr>
      </w:pPr>
    </w:p>
    <w:p w:rsidR="00093B20" w:rsidRDefault="00093B20" w:rsidP="00093B20">
      <w:pPr>
        <w:kinsoku w:val="0"/>
        <w:overflowPunct w:val="0"/>
        <w:spacing w:beforeLines="100" w:before="240" w:afterLines="100" w:after="240" w:line="28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表</w:t>
      </w:r>
      <w:r>
        <w:rPr>
          <w:rFonts w:eastAsia="仿宋_GB2312"/>
          <w:b/>
          <w:sz w:val="28"/>
          <w:szCs w:val="28"/>
        </w:rPr>
        <w:t xml:space="preserve">5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 xml:space="preserve"> 3</w:t>
      </w:r>
      <w:r>
        <w:rPr>
          <w:rFonts w:eastAsia="仿宋_GB2312" w:hint="eastAsia"/>
          <w:b/>
          <w:sz w:val="28"/>
          <w:szCs w:val="28"/>
        </w:rPr>
        <w:t>年为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学生举办讲座情况汇总</w:t>
      </w:r>
    </w:p>
    <w:p w:rsidR="00093B20" w:rsidRDefault="00093B20" w:rsidP="00093B20">
      <w:pPr>
        <w:widowControl/>
        <w:jc w:val="left"/>
        <w:rPr>
          <w:rFonts w:eastAsia="仿宋_GB2312"/>
          <w:b/>
          <w:sz w:val="28"/>
          <w:szCs w:val="28"/>
        </w:rPr>
        <w:sectPr w:rsidR="00093B20">
          <w:type w:val="continuous"/>
          <w:pgSz w:w="16839" w:h="11920" w:orient="landscape"/>
          <w:pgMar w:top="1080" w:right="880" w:bottom="1160" w:left="960" w:header="0" w:footer="980" w:gutter="0"/>
          <w:cols w:space="720"/>
        </w:sectPr>
      </w:pPr>
    </w:p>
    <w:tbl>
      <w:tblPr>
        <w:tblpPr w:leftFromText="180" w:rightFromText="180" w:vertAnchor="text" w:horzAnchor="margin" w:tblpX="15" w:tblpY="5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2410"/>
        <w:gridCol w:w="4536"/>
        <w:gridCol w:w="1418"/>
        <w:gridCol w:w="1559"/>
      </w:tblGrid>
      <w:tr w:rsidR="00093B20" w:rsidTr="00093B20">
        <w:trPr>
          <w:trHeight w:hRule="exact" w:val="454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6" w:lineRule="exact"/>
              <w:ind w:left="169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3" w:lineRule="exact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讲</w:t>
            </w:r>
            <w:r>
              <w:rPr>
                <w:rFonts w:eastAsia="仿宋_GB2312" w:hint="eastAsia"/>
                <w:spacing w:val="2"/>
                <w:sz w:val="21"/>
                <w:szCs w:val="21"/>
              </w:rPr>
              <w:t>座</w:t>
            </w:r>
            <w:r>
              <w:rPr>
                <w:rFonts w:eastAsia="仿宋_GB2312" w:hint="eastAsia"/>
                <w:sz w:val="21"/>
                <w:szCs w:val="21"/>
              </w:rPr>
              <w:t>题目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6" w:lineRule="exact"/>
              <w:ind w:leftChars="160" w:left="336" w:firstLineChars="250" w:firstLine="525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主讲人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3" w:lineRule="exact"/>
              <w:ind w:left="1074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工作单</w:t>
            </w:r>
            <w:r>
              <w:rPr>
                <w:rFonts w:eastAsia="仿宋_GB2312" w:hint="eastAsia"/>
                <w:spacing w:val="2"/>
                <w:sz w:val="21"/>
                <w:szCs w:val="21"/>
              </w:rPr>
              <w:t>位</w:t>
            </w:r>
            <w:r>
              <w:rPr>
                <w:rFonts w:eastAsia="仿宋_GB2312"/>
                <w:b/>
                <w:bCs/>
                <w:spacing w:val="-2"/>
                <w:sz w:val="21"/>
                <w:szCs w:val="21"/>
              </w:rPr>
              <w:t>/</w:t>
            </w:r>
            <w:r>
              <w:rPr>
                <w:rFonts w:eastAsia="仿宋_GB2312" w:hint="eastAsia"/>
                <w:sz w:val="21"/>
                <w:szCs w:val="21"/>
              </w:rPr>
              <w:t>职务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6" w:lineRule="exact"/>
              <w:ind w:right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学生人数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6" w:lineRule="exact"/>
              <w:ind w:left="7"/>
              <w:jc w:val="center"/>
              <w:rPr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时间</w:t>
            </w:r>
          </w:p>
        </w:tc>
      </w:tr>
      <w:tr w:rsidR="00093B20" w:rsidTr="00093B20">
        <w:trPr>
          <w:trHeight w:hRule="exact" w:val="454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num="3" w:space="720" w:equalWidth="0">
            <w:col w:w="2886" w:space="312"/>
            <w:col w:w="3877" w:space="1018"/>
            <w:col w:w="6906"/>
          </w:cols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 xml:space="preserve"> 6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年组织</w:t>
      </w:r>
      <w:r>
        <w:rPr>
          <w:rFonts w:eastAsia="仿宋_GB2312"/>
          <w:b/>
          <w:sz w:val="28"/>
          <w:szCs w:val="28"/>
        </w:rPr>
        <w:t xml:space="preserve"> MIB </w:t>
      </w:r>
      <w:r>
        <w:rPr>
          <w:rFonts w:eastAsia="仿宋_GB2312" w:hint="eastAsia"/>
          <w:b/>
          <w:sz w:val="28"/>
          <w:szCs w:val="28"/>
        </w:rPr>
        <w:t>学生参加实践活动情况汇总表</w:t>
      </w:r>
    </w:p>
    <w:p w:rsidR="00093B20" w:rsidRDefault="00093B20" w:rsidP="00093B20">
      <w:pPr>
        <w:widowControl/>
        <w:jc w:val="left"/>
        <w:rPr>
          <w:sz w:val="18"/>
          <w:szCs w:val="18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799"/>
        <w:gridCol w:w="3845"/>
        <w:gridCol w:w="1124"/>
        <w:gridCol w:w="2083"/>
        <w:gridCol w:w="2146"/>
        <w:gridCol w:w="2221"/>
      </w:tblGrid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279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活动名称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eastAsia="仿宋_GB2312" w:hint="eastAsia"/>
                <w:sz w:val="22"/>
                <w:szCs w:val="22"/>
              </w:rPr>
              <w:t>主题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活动内容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1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参加人数</w:t>
            </w:r>
          </w:p>
        </w:tc>
        <w:tc>
          <w:tcPr>
            <w:tcW w:w="2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9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合作单位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地点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时间</w:t>
            </w: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widowControl/>
        <w:jc w:val="left"/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表</w:t>
      </w:r>
      <w:r>
        <w:rPr>
          <w:rFonts w:eastAsia="仿宋_GB2312"/>
          <w:b/>
          <w:sz w:val="28"/>
          <w:szCs w:val="28"/>
        </w:rPr>
        <w:t xml:space="preserve">7  </w:t>
      </w:r>
      <w:r>
        <w:rPr>
          <w:rFonts w:eastAsia="仿宋_GB2312" w:hint="eastAsia"/>
          <w:b/>
          <w:sz w:val="28"/>
          <w:szCs w:val="28"/>
        </w:rPr>
        <w:t>近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年职业素养及学风教育活动情况汇总表</w:t>
      </w:r>
    </w:p>
    <w:p w:rsidR="00093B20" w:rsidRDefault="00093B20" w:rsidP="00093B20">
      <w:pPr>
        <w:widowControl/>
        <w:jc w:val="left"/>
        <w:rPr>
          <w:sz w:val="18"/>
          <w:szCs w:val="18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2693"/>
        <w:gridCol w:w="1560"/>
        <w:gridCol w:w="2551"/>
        <w:gridCol w:w="2268"/>
        <w:gridCol w:w="1514"/>
      </w:tblGrid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教育活动名称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eastAsia="仿宋_GB2312" w:hint="eastAsia"/>
                <w:sz w:val="22"/>
                <w:szCs w:val="22"/>
              </w:rPr>
              <w:t>主题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开展形式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1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参加人数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指导教师或汇报人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地点</w:t>
            </w:r>
          </w:p>
        </w:tc>
        <w:tc>
          <w:tcPr>
            <w:tcW w:w="15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时间</w:t>
            </w:r>
          </w:p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 xml:space="preserve">8  </w:t>
      </w:r>
      <w:r>
        <w:rPr>
          <w:rFonts w:eastAsia="仿宋_GB2312" w:hint="eastAsia"/>
          <w:b/>
          <w:sz w:val="28"/>
          <w:szCs w:val="28"/>
        </w:rPr>
        <w:t>历年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学生信息汇总表</w:t>
      </w:r>
    </w:p>
    <w:p w:rsidR="00093B20" w:rsidRDefault="00093B20" w:rsidP="00093B20">
      <w:pPr>
        <w:widowControl/>
        <w:jc w:val="left"/>
        <w:rPr>
          <w:sz w:val="22"/>
          <w:szCs w:val="22"/>
        </w:rPr>
        <w:sectPr w:rsidR="00093B20">
          <w:type w:val="continuous"/>
          <w:pgSz w:w="16839" w:h="11920" w:orient="landscape"/>
          <w:pgMar w:top="1080" w:right="820" w:bottom="1160" w:left="960" w:header="0" w:footer="980" w:gutter="0"/>
          <w:cols w:space="720"/>
        </w:sectPr>
      </w:pPr>
    </w:p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820" w:bottom="1160" w:left="960" w:header="720" w:footer="720" w:gutter="0"/>
          <w:cols w:num="3" w:space="720" w:equalWidth="0">
            <w:col w:w="2886" w:space="312"/>
            <w:col w:w="3877" w:space="598"/>
            <w:col w:w="7386"/>
          </w:cols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27"/>
        <w:gridCol w:w="857"/>
        <w:gridCol w:w="851"/>
        <w:gridCol w:w="992"/>
        <w:gridCol w:w="1134"/>
        <w:gridCol w:w="1134"/>
        <w:gridCol w:w="1843"/>
        <w:gridCol w:w="1134"/>
        <w:gridCol w:w="1134"/>
        <w:gridCol w:w="2409"/>
      </w:tblGrid>
      <w:tr w:rsidR="00093B20" w:rsidTr="00093B20">
        <w:trPr>
          <w:trHeight w:hRule="exact" w:val="60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35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学号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right="2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64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203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出生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Chars="101" w:left="212" w:firstLineChars="50" w:firstLine="11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政治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Chars="101" w:left="212" w:firstLineChars="50" w:firstLine="110"/>
            </w:pPr>
            <w:r>
              <w:rPr>
                <w:rFonts w:eastAsia="仿宋_GB2312" w:hint="eastAsia"/>
                <w:sz w:val="22"/>
                <w:szCs w:val="22"/>
              </w:rPr>
              <w:t>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21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本科专业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215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本科毕业院校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24" w:right="126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授学位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124" w:right="126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267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论文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267"/>
            </w:pPr>
            <w:r>
              <w:rPr>
                <w:rFonts w:eastAsia="仿宋_GB2312" w:hint="eastAsia"/>
                <w:sz w:val="22"/>
                <w:szCs w:val="22"/>
              </w:rPr>
              <w:t>导师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65"/>
              <w:ind w:left="215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就业单位</w:t>
            </w:r>
          </w:p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86" w:lineRule="exact"/>
              <w:ind w:left="124" w:right="126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如为在校生，则无需填写此</w:t>
            </w:r>
            <w:r>
              <w:rPr>
                <w:rFonts w:eastAsia="仿宋_GB2312"/>
                <w:sz w:val="22"/>
                <w:szCs w:val="22"/>
              </w:rPr>
              <w:t>3</w:t>
            </w:r>
            <w:r>
              <w:rPr>
                <w:rFonts w:eastAsia="仿宋_GB2312" w:hint="eastAsia"/>
                <w:sz w:val="22"/>
                <w:szCs w:val="22"/>
              </w:rPr>
              <w:t>列</w:t>
            </w:r>
          </w:p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 xml:space="preserve"> 9  </w:t>
      </w:r>
      <w:r>
        <w:rPr>
          <w:rFonts w:eastAsia="仿宋_GB2312" w:hint="eastAsia"/>
          <w:b/>
          <w:sz w:val="28"/>
          <w:szCs w:val="28"/>
        </w:rPr>
        <w:t>历年</w:t>
      </w:r>
      <w:r>
        <w:rPr>
          <w:rFonts w:eastAsia="仿宋_GB2312"/>
          <w:b/>
          <w:sz w:val="28"/>
          <w:szCs w:val="28"/>
        </w:rPr>
        <w:t>MIB</w:t>
      </w:r>
      <w:r>
        <w:rPr>
          <w:rFonts w:eastAsia="仿宋_GB2312" w:hint="eastAsia"/>
          <w:b/>
          <w:sz w:val="28"/>
          <w:szCs w:val="28"/>
        </w:rPr>
        <w:t>学生学位论文答辩情况表</w:t>
      </w:r>
    </w:p>
    <w:p w:rsidR="00093B20" w:rsidRDefault="00093B20" w:rsidP="00093B20">
      <w:pPr>
        <w:widowControl/>
        <w:jc w:val="left"/>
        <w:rPr>
          <w:sz w:val="20"/>
          <w:szCs w:val="20"/>
        </w:rPr>
        <w:sectPr w:rsidR="00093B20">
          <w:type w:val="continuous"/>
          <w:pgSz w:w="16839" w:h="11920" w:orient="landscape"/>
          <w:pgMar w:top="1000" w:right="820" w:bottom="1160" w:left="960" w:header="720" w:footer="720" w:gutter="0"/>
          <w:cols w:space="720"/>
        </w:sectPr>
      </w:pPr>
    </w:p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820" w:bottom="1160" w:left="960" w:header="720" w:footer="720" w:gutter="0"/>
          <w:cols w:num="3" w:space="720" w:equalWidth="0">
            <w:col w:w="2886" w:space="312"/>
            <w:col w:w="3877" w:space="598"/>
            <w:col w:w="7386"/>
          </w:cols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276"/>
        <w:gridCol w:w="1276"/>
        <w:gridCol w:w="1276"/>
        <w:gridCol w:w="4677"/>
        <w:gridCol w:w="1418"/>
        <w:gridCol w:w="1276"/>
        <w:gridCol w:w="1559"/>
      </w:tblGrid>
      <w:tr w:rsidR="00093B20" w:rsidTr="00093B20">
        <w:trPr>
          <w:trHeight w:hRule="exact" w:val="87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入学年份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导师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论文形式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论文题目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84" w:line="286" w:lineRule="exact"/>
              <w:ind w:right="467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答辩时间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before="84" w:line="286" w:lineRule="exact"/>
              <w:ind w:right="279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答辩成绩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71" w:lineRule="exact"/>
              <w:ind w:right="253"/>
              <w:jc w:val="both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行业专家参加答辩委员会人数</w:t>
            </w:r>
          </w:p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50" w:before="120" w:afterLines="50" w:after="120" w:line="358" w:lineRule="exact"/>
        <w:rPr>
          <w:rFonts w:eastAsia="仿宋_GB2312"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>10-1  MIB</w:t>
      </w:r>
      <w:r>
        <w:rPr>
          <w:rFonts w:eastAsia="仿宋_GB2312" w:hint="eastAsia"/>
          <w:b/>
          <w:sz w:val="28"/>
          <w:szCs w:val="28"/>
        </w:rPr>
        <w:t>专任教师基本情况表</w:t>
      </w:r>
      <w:r>
        <w:rPr>
          <w:rFonts w:eastAsia="仿宋_GB2312"/>
          <w:b/>
          <w:sz w:val="28"/>
          <w:szCs w:val="28"/>
        </w:rPr>
        <w:t xml:space="preserve"> </w:t>
      </w:r>
    </w:p>
    <w:p w:rsidR="00093B20" w:rsidRDefault="00093B20" w:rsidP="00093B20">
      <w:pPr>
        <w:widowControl/>
        <w:jc w:val="left"/>
        <w:rPr>
          <w:sz w:val="18"/>
          <w:szCs w:val="18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num="3" w:space="720" w:equalWidth="0">
            <w:col w:w="2886" w:space="312"/>
            <w:col w:w="3877" w:space="598"/>
            <w:col w:w="7326"/>
          </w:cols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77"/>
        <w:gridCol w:w="709"/>
        <w:gridCol w:w="1134"/>
        <w:gridCol w:w="1275"/>
        <w:gridCol w:w="2977"/>
        <w:gridCol w:w="1276"/>
        <w:gridCol w:w="3402"/>
        <w:gridCol w:w="1417"/>
      </w:tblGrid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1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最后学位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职称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开设课程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课程类型</w:t>
            </w: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</w:p>
    <w:p w:rsidR="00093B20" w:rsidRDefault="00093B20" w:rsidP="00093B20">
      <w:pPr>
        <w:kinsoku w:val="0"/>
        <w:overflowPunct w:val="0"/>
        <w:spacing w:beforeLines="100" w:before="240" w:afterLines="100" w:after="240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>10-2  MIB</w:t>
      </w:r>
      <w:r>
        <w:rPr>
          <w:rFonts w:eastAsia="仿宋_GB2312" w:hint="eastAsia"/>
          <w:b/>
          <w:sz w:val="28"/>
          <w:szCs w:val="28"/>
        </w:rPr>
        <w:t>兼任教师基本情况表</w:t>
      </w:r>
      <w:r>
        <w:rPr>
          <w:rFonts w:eastAsia="仿宋_GB2312"/>
          <w:b/>
          <w:sz w:val="28"/>
          <w:szCs w:val="28"/>
        </w:rPr>
        <w:t xml:space="preserve"> </w:t>
      </w:r>
    </w:p>
    <w:p w:rsidR="00093B20" w:rsidRDefault="00093B20" w:rsidP="00093B20">
      <w:pPr>
        <w:widowControl/>
        <w:jc w:val="left"/>
        <w:rPr>
          <w:sz w:val="18"/>
          <w:szCs w:val="18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widowControl/>
        <w:jc w:val="left"/>
        <w:rPr>
          <w:rFonts w:eastAsia="仿宋_GB2312"/>
          <w:sz w:val="22"/>
          <w:szCs w:val="22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num="3" w:space="720" w:equalWidth="0">
            <w:col w:w="2886" w:space="312"/>
            <w:col w:w="3877" w:space="598"/>
            <w:col w:w="7326"/>
          </w:cols>
        </w:sectPr>
      </w:pP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77"/>
        <w:gridCol w:w="709"/>
        <w:gridCol w:w="1134"/>
        <w:gridCol w:w="708"/>
        <w:gridCol w:w="3544"/>
        <w:gridCol w:w="1276"/>
        <w:gridCol w:w="1134"/>
        <w:gridCol w:w="3685"/>
      </w:tblGrid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1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学历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职务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工作年限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开设课程或讲座</w:t>
            </w: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B20" w:rsidRDefault="00093B20">
            <w:pPr>
              <w:jc w:val="center"/>
            </w:pPr>
          </w:p>
        </w:tc>
      </w:tr>
    </w:tbl>
    <w:p w:rsidR="00093B20" w:rsidRDefault="00093B20" w:rsidP="00093B20">
      <w:pPr>
        <w:pStyle w:val="ac"/>
        <w:kinsoku w:val="0"/>
        <w:overflowPunct w:val="0"/>
        <w:spacing w:line="256" w:lineRule="exact"/>
        <w:ind w:left="129"/>
      </w:pPr>
    </w:p>
    <w:p w:rsidR="00093B20" w:rsidRDefault="00093B20" w:rsidP="00093B20">
      <w:pPr>
        <w:widowControl/>
        <w:jc w:val="left"/>
        <w:rPr>
          <w:rFonts w:eastAsia="仿宋_GB2312"/>
          <w:sz w:val="28"/>
          <w:szCs w:val="28"/>
        </w:rPr>
        <w:sectPr w:rsidR="00093B20">
          <w:type w:val="continuous"/>
          <w:pgSz w:w="16839" w:h="11920" w:orient="landscape"/>
          <w:pgMar w:top="1000" w:right="880" w:bottom="1160" w:left="960" w:header="720" w:footer="720" w:gutter="0"/>
          <w:cols w:space="720"/>
        </w:sectPr>
      </w:pPr>
    </w:p>
    <w:p w:rsidR="00093B20" w:rsidRDefault="00093B20" w:rsidP="00093B20">
      <w:pPr>
        <w:kinsoku w:val="0"/>
        <w:overflowPunct w:val="0"/>
        <w:spacing w:afterLines="100" w:after="312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表</w:t>
      </w:r>
      <w:r>
        <w:rPr>
          <w:rFonts w:eastAsia="仿宋_GB2312"/>
          <w:b/>
          <w:sz w:val="28"/>
          <w:szCs w:val="28"/>
        </w:rPr>
        <w:t>11  MIB</w:t>
      </w:r>
      <w:r>
        <w:rPr>
          <w:rFonts w:eastAsia="仿宋_GB2312" w:hint="eastAsia"/>
          <w:b/>
          <w:sz w:val="28"/>
          <w:szCs w:val="28"/>
        </w:rPr>
        <w:t>校外导师基本情况表</w:t>
      </w:r>
      <w:r>
        <w:rPr>
          <w:rFonts w:eastAsia="仿宋_GB2312"/>
          <w:b/>
          <w:sz w:val="28"/>
          <w:szCs w:val="28"/>
        </w:rPr>
        <w:t xml:space="preserve"> </w:t>
      </w:r>
    </w:p>
    <w:p w:rsidR="00093B20" w:rsidRDefault="00093B20" w:rsidP="00093B20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77"/>
        <w:gridCol w:w="709"/>
        <w:gridCol w:w="1134"/>
        <w:gridCol w:w="850"/>
        <w:gridCol w:w="3119"/>
        <w:gridCol w:w="3260"/>
        <w:gridCol w:w="992"/>
        <w:gridCol w:w="1134"/>
        <w:gridCol w:w="992"/>
      </w:tblGrid>
      <w:tr w:rsidR="00093B20" w:rsidTr="00093B20">
        <w:trPr>
          <w:trHeight w:hRule="exact" w:val="613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1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学历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毕业院校及专业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工作年限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职务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累计指导学生人数</w:t>
            </w: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312" w:afterLines="100" w:after="312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>12  MIB</w:t>
      </w:r>
      <w:r>
        <w:rPr>
          <w:rFonts w:eastAsia="仿宋_GB2312" w:hint="eastAsia"/>
          <w:b/>
          <w:sz w:val="28"/>
          <w:szCs w:val="28"/>
        </w:rPr>
        <w:t>专业课程使用案例情况汇总表</w:t>
      </w:r>
    </w:p>
    <w:tbl>
      <w:tblPr>
        <w:tblpPr w:leftFromText="180" w:rightFromText="180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49"/>
        <w:gridCol w:w="4678"/>
        <w:gridCol w:w="3260"/>
        <w:gridCol w:w="1276"/>
        <w:gridCol w:w="2126"/>
      </w:tblGrid>
      <w:tr w:rsidR="00093B20" w:rsidTr="00093B20">
        <w:trPr>
          <w:trHeight w:hRule="exact" w:val="62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Chars="63" w:left="132" w:firstLineChars="50" w:firstLine="105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课程名称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课程类型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案例名称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left="133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案例来源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firstLineChars="150" w:firstLine="31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案例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ind w:firstLineChars="150" w:firstLine="315"/>
            </w:pPr>
            <w:r>
              <w:rPr>
                <w:rFonts w:eastAsia="仿宋_GB2312" w:hint="eastAsia"/>
                <w:sz w:val="21"/>
                <w:szCs w:val="21"/>
              </w:rPr>
              <w:t>字数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是否要求学生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>
              <w:rPr>
                <w:rFonts w:eastAsia="仿宋_GB2312" w:hint="eastAsia"/>
                <w:sz w:val="21"/>
                <w:szCs w:val="21"/>
              </w:rPr>
              <w:t>撰写分析报告</w:t>
            </w:r>
          </w:p>
        </w:tc>
      </w:tr>
      <w:tr w:rsidR="00093B20" w:rsidTr="00093B20">
        <w:trPr>
          <w:trHeight w:hRule="exact" w:val="454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>
            <w:pPr>
              <w:pStyle w:val="TableParagraph"/>
              <w:kinsoku w:val="0"/>
              <w:overflowPunct w:val="0"/>
              <w:spacing w:line="240" w:lineRule="exact"/>
              <w:ind w:left="303"/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3B20" w:rsidRDefault="00093B20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70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3B20" w:rsidRDefault="00093B20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170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3B20" w:rsidRDefault="00093B2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3B20" w:rsidRDefault="00093B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kinsoku w:val="0"/>
        <w:overflowPunct w:val="0"/>
        <w:spacing w:beforeLines="100" w:before="312" w:afterLines="100" w:after="312" w:line="363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表</w:t>
      </w:r>
      <w:r>
        <w:rPr>
          <w:rFonts w:eastAsia="仿宋_GB2312"/>
          <w:b/>
          <w:sz w:val="28"/>
          <w:szCs w:val="28"/>
        </w:rPr>
        <w:t>13  MIB</w:t>
      </w:r>
      <w:r>
        <w:rPr>
          <w:rFonts w:eastAsia="仿宋_GB2312" w:hint="eastAsia"/>
          <w:b/>
          <w:sz w:val="28"/>
          <w:szCs w:val="28"/>
        </w:rPr>
        <w:t>国、内外联合培养情况汇总表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77"/>
        <w:gridCol w:w="992"/>
        <w:gridCol w:w="1134"/>
        <w:gridCol w:w="850"/>
        <w:gridCol w:w="4395"/>
        <w:gridCol w:w="992"/>
        <w:gridCol w:w="1418"/>
        <w:gridCol w:w="1249"/>
        <w:gridCol w:w="1275"/>
      </w:tblGrid>
      <w:tr w:rsidR="00093B20" w:rsidTr="00093B20">
        <w:trPr>
          <w:trHeight w:hRule="exact" w:val="587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114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入学年份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项目名称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firstLineChars="100" w:firstLine="220"/>
            </w:pPr>
            <w:r>
              <w:rPr>
                <w:rFonts w:eastAsia="仿宋_GB2312" w:hint="eastAsia"/>
                <w:sz w:val="22"/>
                <w:szCs w:val="22"/>
              </w:rPr>
              <w:t>国别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国外高校名称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是否攻读学位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在国外</w:t>
            </w:r>
          </w:p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right="4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资助金额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B20" w:rsidRDefault="00093B20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rFonts w:eastAsia="仿宋_GB2312" w:hint="eastAsia"/>
                <w:sz w:val="22"/>
                <w:szCs w:val="22"/>
              </w:rPr>
              <w:t>资金来源</w:t>
            </w:r>
          </w:p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B20" w:rsidRDefault="00093B20"/>
        </w:tc>
      </w:tr>
      <w:tr w:rsidR="00093B20" w:rsidTr="00093B20">
        <w:trPr>
          <w:trHeight w:hRule="exact" w:val="454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B20" w:rsidRDefault="00093B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B20" w:rsidRDefault="00093B20"/>
        </w:tc>
      </w:tr>
    </w:tbl>
    <w:p w:rsidR="00093B20" w:rsidRDefault="00093B20" w:rsidP="00093B20">
      <w:pPr>
        <w:widowControl/>
        <w:jc w:val="left"/>
        <w:rPr>
          <w:rFonts w:eastAsia="方正仿宋简体"/>
          <w:color w:val="000000"/>
          <w:kern w:val="0"/>
          <w:sz w:val="24"/>
        </w:rPr>
      </w:pPr>
    </w:p>
    <w:p w:rsidR="00093B20" w:rsidRDefault="00093B20" w:rsidP="00093B20">
      <w:pPr>
        <w:rPr>
          <w:rFonts w:ascii="仿宋_GB2312" w:eastAsia="仿宋_GB2312"/>
          <w:sz w:val="24"/>
          <w:szCs w:val="20"/>
        </w:rPr>
      </w:pPr>
    </w:p>
    <w:p w:rsidR="002D359D" w:rsidRDefault="002D359D"/>
    <w:sectPr w:rsidR="002D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0"/>
    <w:rsid w:val="00093B20"/>
    <w:rsid w:val="002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093B2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93B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093B2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93B20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uiPriority w:val="99"/>
    <w:qFormat/>
    <w:rsid w:val="00093B20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093B2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footnote text"/>
    <w:basedOn w:val="a"/>
    <w:link w:val="Char"/>
    <w:uiPriority w:val="99"/>
    <w:semiHidden/>
    <w:unhideWhenUsed/>
    <w:rsid w:val="00093B2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093B20"/>
    <w:pPr>
      <w:jc w:val="left"/>
    </w:pPr>
  </w:style>
  <w:style w:type="character" w:customStyle="1" w:styleId="Char0">
    <w:name w:val="批注文字 Char"/>
    <w:basedOn w:val="a0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2"/>
    <w:uiPriority w:val="99"/>
    <w:semiHidden/>
    <w:unhideWhenUsed/>
    <w:rsid w:val="0009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09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b">
    <w:name w:val="caption"/>
    <w:basedOn w:val="a"/>
    <w:next w:val="a"/>
    <w:uiPriority w:val="99"/>
    <w:semiHidden/>
    <w:unhideWhenUsed/>
    <w:qFormat/>
    <w:rsid w:val="00093B20"/>
    <w:rPr>
      <w:rFonts w:ascii="Calibri" w:hAnsi="Calibri"/>
      <w:sz w:val="20"/>
      <w:szCs w:val="20"/>
    </w:rPr>
  </w:style>
  <w:style w:type="paragraph" w:styleId="ac">
    <w:name w:val="Body Text"/>
    <w:basedOn w:val="a"/>
    <w:link w:val="Char4"/>
    <w:uiPriority w:val="99"/>
    <w:semiHidden/>
    <w:unhideWhenUsed/>
    <w:rsid w:val="00093B20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5"/>
    <w:uiPriority w:val="99"/>
    <w:semiHidden/>
    <w:unhideWhenUsed/>
    <w:rsid w:val="00093B20"/>
    <w:pPr>
      <w:adjustRightInd w:val="0"/>
      <w:snapToGrid w:val="0"/>
      <w:spacing w:line="360" w:lineRule="auto"/>
      <w:ind w:firstLine="570"/>
    </w:pPr>
    <w:rPr>
      <w:bCs/>
      <w:sz w:val="24"/>
    </w:rPr>
  </w:style>
  <w:style w:type="character" w:customStyle="1" w:styleId="Char5">
    <w:name w:val="正文文本缩进 Char"/>
    <w:basedOn w:val="a0"/>
    <w:link w:val="ad"/>
    <w:uiPriority w:val="99"/>
    <w:semiHidden/>
    <w:rsid w:val="00093B20"/>
    <w:rPr>
      <w:rFonts w:ascii="Times New Roman" w:eastAsia="宋体" w:hAnsi="Times New Roman" w:cs="Times New Roman"/>
      <w:bCs/>
      <w:sz w:val="24"/>
      <w:szCs w:val="24"/>
    </w:rPr>
  </w:style>
  <w:style w:type="paragraph" w:styleId="ae">
    <w:name w:val="Date"/>
    <w:basedOn w:val="a"/>
    <w:next w:val="a"/>
    <w:link w:val="Char6"/>
    <w:uiPriority w:val="99"/>
    <w:semiHidden/>
    <w:unhideWhenUsed/>
    <w:rsid w:val="00093B20"/>
    <w:pPr>
      <w:ind w:leftChars="2500" w:left="100"/>
    </w:pPr>
  </w:style>
  <w:style w:type="character" w:customStyle="1" w:styleId="Char6">
    <w:name w:val="日期 Char"/>
    <w:basedOn w:val="a0"/>
    <w:link w:val="ae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093B20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093B20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093B20"/>
    <w:rPr>
      <w:rFonts w:ascii="Times New Roman" w:eastAsia="宋体" w:hAnsi="Times New Roman" w:cs="Times New Roman"/>
      <w:sz w:val="16"/>
      <w:szCs w:val="16"/>
    </w:rPr>
  </w:style>
  <w:style w:type="paragraph" w:styleId="af">
    <w:name w:val="Document Map"/>
    <w:basedOn w:val="a"/>
    <w:link w:val="Char7"/>
    <w:uiPriority w:val="99"/>
    <w:semiHidden/>
    <w:unhideWhenUsed/>
    <w:rsid w:val="00093B20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"/>
    <w:uiPriority w:val="99"/>
    <w:semiHidden/>
    <w:rsid w:val="00093B20"/>
    <w:rPr>
      <w:rFonts w:ascii="宋体" w:eastAsia="宋体" w:hAnsi="Times New Roman" w:cs="Times New Roman"/>
      <w:sz w:val="18"/>
      <w:szCs w:val="18"/>
    </w:rPr>
  </w:style>
  <w:style w:type="paragraph" w:styleId="af0">
    <w:name w:val="Plain Text"/>
    <w:basedOn w:val="a"/>
    <w:link w:val="Char8"/>
    <w:uiPriority w:val="99"/>
    <w:semiHidden/>
    <w:unhideWhenUsed/>
    <w:rsid w:val="00093B20"/>
    <w:rPr>
      <w:rFonts w:ascii="宋体" w:hAnsi="Courier New"/>
      <w:szCs w:val="20"/>
    </w:rPr>
  </w:style>
  <w:style w:type="character" w:customStyle="1" w:styleId="Char8">
    <w:name w:val="纯文本 Char"/>
    <w:basedOn w:val="a0"/>
    <w:link w:val="af0"/>
    <w:uiPriority w:val="99"/>
    <w:semiHidden/>
    <w:rsid w:val="00093B20"/>
    <w:rPr>
      <w:rFonts w:ascii="宋体" w:eastAsia="宋体" w:hAnsi="Courier New" w:cs="Times New Roman"/>
      <w:szCs w:val="20"/>
    </w:rPr>
  </w:style>
  <w:style w:type="paragraph" w:styleId="af1">
    <w:name w:val="annotation subject"/>
    <w:basedOn w:val="a8"/>
    <w:next w:val="a8"/>
    <w:link w:val="Char9"/>
    <w:uiPriority w:val="99"/>
    <w:semiHidden/>
    <w:unhideWhenUsed/>
    <w:rsid w:val="00093B20"/>
    <w:rPr>
      <w:b/>
      <w:bCs/>
    </w:rPr>
  </w:style>
  <w:style w:type="character" w:customStyle="1" w:styleId="Char9">
    <w:name w:val="批注主题 Char"/>
    <w:basedOn w:val="Char0"/>
    <w:link w:val="af1"/>
    <w:uiPriority w:val="99"/>
    <w:semiHidden/>
    <w:rsid w:val="00093B20"/>
    <w:rPr>
      <w:rFonts w:ascii="Times New Roman" w:eastAsia="宋体" w:hAnsi="Times New Roman" w:cs="Times New Roman"/>
      <w:b/>
      <w:bCs/>
      <w:szCs w:val="24"/>
    </w:rPr>
  </w:style>
  <w:style w:type="paragraph" w:styleId="af2">
    <w:name w:val="Balloon Text"/>
    <w:basedOn w:val="a"/>
    <w:link w:val="Chara"/>
    <w:uiPriority w:val="99"/>
    <w:semiHidden/>
    <w:unhideWhenUsed/>
    <w:rsid w:val="00093B20"/>
    <w:rPr>
      <w:sz w:val="18"/>
      <w:szCs w:val="18"/>
    </w:rPr>
  </w:style>
  <w:style w:type="character" w:customStyle="1" w:styleId="Chara">
    <w:name w:val="批注框文本 Char"/>
    <w:basedOn w:val="a0"/>
    <w:link w:val="af2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093B20"/>
    <w:pPr>
      <w:ind w:firstLineChars="200" w:firstLine="420"/>
    </w:pPr>
  </w:style>
  <w:style w:type="paragraph" w:customStyle="1" w:styleId="western">
    <w:name w:val="western"/>
    <w:basedOn w:val="a"/>
    <w:uiPriority w:val="99"/>
    <w:rsid w:val="00093B2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rsid w:val="00093B2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1">
    <w:name w:val="标题 11"/>
    <w:basedOn w:val="a"/>
    <w:uiPriority w:val="99"/>
    <w:rsid w:val="00093B20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-11">
    <w:name w:val="彩色列表 - 强调文字颜色 11"/>
    <w:basedOn w:val="a"/>
    <w:uiPriority w:val="99"/>
    <w:rsid w:val="00093B20"/>
    <w:pPr>
      <w:ind w:firstLineChars="200" w:firstLine="420"/>
    </w:pPr>
    <w:rPr>
      <w:rFonts w:ascii="Cambria" w:hAnsi="Cambria"/>
      <w:szCs w:val="22"/>
    </w:rPr>
  </w:style>
  <w:style w:type="paragraph" w:customStyle="1" w:styleId="Charb">
    <w:name w:val="Char"/>
    <w:basedOn w:val="a"/>
    <w:uiPriority w:val="99"/>
    <w:rsid w:val="00093B20"/>
    <w:rPr>
      <w:rFonts w:ascii="Tahoma" w:hAnsi="Tahoma"/>
      <w:sz w:val="24"/>
      <w:szCs w:val="20"/>
    </w:rPr>
  </w:style>
  <w:style w:type="character" w:styleId="af4">
    <w:name w:val="footnote reference"/>
    <w:uiPriority w:val="99"/>
    <w:semiHidden/>
    <w:unhideWhenUsed/>
    <w:rsid w:val="00093B20"/>
    <w:rPr>
      <w:rFonts w:ascii="Times New Roman" w:hAnsi="Times New Roman" w:cs="Times New Roman" w:hint="default"/>
      <w:vertAlign w:val="superscript"/>
    </w:rPr>
  </w:style>
  <w:style w:type="character" w:styleId="af5">
    <w:name w:val="annotation reference"/>
    <w:uiPriority w:val="99"/>
    <w:semiHidden/>
    <w:unhideWhenUsed/>
    <w:rsid w:val="00093B20"/>
    <w:rPr>
      <w:sz w:val="21"/>
      <w:szCs w:val="21"/>
    </w:rPr>
  </w:style>
  <w:style w:type="character" w:customStyle="1" w:styleId="style571">
    <w:name w:val="style571"/>
    <w:uiPriority w:val="99"/>
    <w:rsid w:val="00093B20"/>
    <w:rPr>
      <w:rFonts w:ascii="宋体" w:eastAsia="宋体" w:hAnsi="宋体" w:hint="eastAsia"/>
      <w:sz w:val="18"/>
    </w:rPr>
  </w:style>
  <w:style w:type="character" w:customStyle="1" w:styleId="Char1">
    <w:name w:val="批注文字 Char1"/>
    <w:basedOn w:val="a0"/>
    <w:link w:val="a8"/>
    <w:uiPriority w:val="99"/>
    <w:semiHidden/>
    <w:locked/>
    <w:rsid w:val="00093B20"/>
    <w:rPr>
      <w:rFonts w:ascii="Times New Roman" w:eastAsia="宋体" w:hAnsi="Times New Roman" w:cs="Times New Roman"/>
      <w:szCs w:val="24"/>
    </w:rPr>
  </w:style>
  <w:style w:type="character" w:customStyle="1" w:styleId="Char10">
    <w:name w:val="批注主题 Char1"/>
    <w:basedOn w:val="Char1"/>
    <w:uiPriority w:val="99"/>
    <w:semiHidden/>
    <w:rsid w:val="00093B20"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正文文本缩进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2">
    <w:name w:val="纯文本 Char1"/>
    <w:basedOn w:val="a0"/>
    <w:uiPriority w:val="99"/>
    <w:semiHidden/>
    <w:rsid w:val="00093B2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3">
    <w:name w:val="正文文本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4">
    <w:name w:val="文档结构图 Char1"/>
    <w:basedOn w:val="a0"/>
    <w:uiPriority w:val="99"/>
    <w:semiHidden/>
    <w:rsid w:val="00093B20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日期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6">
    <w:name w:val="批注框文本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2Char1">
    <w:name w:val="正文文本缩进 2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3Char1">
    <w:name w:val="正文文本缩进 3 Char1"/>
    <w:basedOn w:val="a0"/>
    <w:uiPriority w:val="99"/>
    <w:semiHidden/>
    <w:rsid w:val="00093B20"/>
    <w:rPr>
      <w:kern w:val="2"/>
      <w:sz w:val="16"/>
      <w:szCs w:val="16"/>
    </w:rPr>
  </w:style>
  <w:style w:type="character" w:customStyle="1" w:styleId="Char17">
    <w:name w:val="页眉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Char18">
    <w:name w:val="页脚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Char19">
    <w:name w:val="脚注文本 Char1"/>
    <w:basedOn w:val="a0"/>
    <w:uiPriority w:val="99"/>
    <w:semiHidden/>
    <w:rsid w:val="00093B20"/>
    <w:rPr>
      <w:kern w:val="2"/>
      <w:sz w:val="18"/>
      <w:szCs w:val="18"/>
    </w:rPr>
  </w:style>
  <w:style w:type="table" w:styleId="af6">
    <w:name w:val="Table Grid"/>
    <w:basedOn w:val="a1"/>
    <w:uiPriority w:val="59"/>
    <w:rsid w:val="00093B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093B2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93B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093B2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93B20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uiPriority w:val="99"/>
    <w:qFormat/>
    <w:rsid w:val="00093B20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093B2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footnote text"/>
    <w:basedOn w:val="a"/>
    <w:link w:val="Char"/>
    <w:uiPriority w:val="99"/>
    <w:semiHidden/>
    <w:unhideWhenUsed/>
    <w:rsid w:val="00093B2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093B20"/>
    <w:pPr>
      <w:jc w:val="left"/>
    </w:pPr>
  </w:style>
  <w:style w:type="character" w:customStyle="1" w:styleId="Char0">
    <w:name w:val="批注文字 Char"/>
    <w:basedOn w:val="a0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2"/>
    <w:uiPriority w:val="99"/>
    <w:semiHidden/>
    <w:unhideWhenUsed/>
    <w:rsid w:val="0009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09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b">
    <w:name w:val="caption"/>
    <w:basedOn w:val="a"/>
    <w:next w:val="a"/>
    <w:uiPriority w:val="99"/>
    <w:semiHidden/>
    <w:unhideWhenUsed/>
    <w:qFormat/>
    <w:rsid w:val="00093B20"/>
    <w:rPr>
      <w:rFonts w:ascii="Calibri" w:hAnsi="Calibri"/>
      <w:sz w:val="20"/>
      <w:szCs w:val="20"/>
    </w:rPr>
  </w:style>
  <w:style w:type="paragraph" w:styleId="ac">
    <w:name w:val="Body Text"/>
    <w:basedOn w:val="a"/>
    <w:link w:val="Char4"/>
    <w:uiPriority w:val="99"/>
    <w:semiHidden/>
    <w:unhideWhenUsed/>
    <w:rsid w:val="00093B20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5"/>
    <w:uiPriority w:val="99"/>
    <w:semiHidden/>
    <w:unhideWhenUsed/>
    <w:rsid w:val="00093B20"/>
    <w:pPr>
      <w:adjustRightInd w:val="0"/>
      <w:snapToGrid w:val="0"/>
      <w:spacing w:line="360" w:lineRule="auto"/>
      <w:ind w:firstLine="570"/>
    </w:pPr>
    <w:rPr>
      <w:bCs/>
      <w:sz w:val="24"/>
    </w:rPr>
  </w:style>
  <w:style w:type="character" w:customStyle="1" w:styleId="Char5">
    <w:name w:val="正文文本缩进 Char"/>
    <w:basedOn w:val="a0"/>
    <w:link w:val="ad"/>
    <w:uiPriority w:val="99"/>
    <w:semiHidden/>
    <w:rsid w:val="00093B20"/>
    <w:rPr>
      <w:rFonts w:ascii="Times New Roman" w:eastAsia="宋体" w:hAnsi="Times New Roman" w:cs="Times New Roman"/>
      <w:bCs/>
      <w:sz w:val="24"/>
      <w:szCs w:val="24"/>
    </w:rPr>
  </w:style>
  <w:style w:type="paragraph" w:styleId="ae">
    <w:name w:val="Date"/>
    <w:basedOn w:val="a"/>
    <w:next w:val="a"/>
    <w:link w:val="Char6"/>
    <w:uiPriority w:val="99"/>
    <w:semiHidden/>
    <w:unhideWhenUsed/>
    <w:rsid w:val="00093B20"/>
    <w:pPr>
      <w:ind w:leftChars="2500" w:left="100"/>
    </w:pPr>
  </w:style>
  <w:style w:type="character" w:customStyle="1" w:styleId="Char6">
    <w:name w:val="日期 Char"/>
    <w:basedOn w:val="a0"/>
    <w:link w:val="ae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093B20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93B2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093B20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093B20"/>
    <w:rPr>
      <w:rFonts w:ascii="Times New Roman" w:eastAsia="宋体" w:hAnsi="Times New Roman" w:cs="Times New Roman"/>
      <w:sz w:val="16"/>
      <w:szCs w:val="16"/>
    </w:rPr>
  </w:style>
  <w:style w:type="paragraph" w:styleId="af">
    <w:name w:val="Document Map"/>
    <w:basedOn w:val="a"/>
    <w:link w:val="Char7"/>
    <w:uiPriority w:val="99"/>
    <w:semiHidden/>
    <w:unhideWhenUsed/>
    <w:rsid w:val="00093B20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"/>
    <w:uiPriority w:val="99"/>
    <w:semiHidden/>
    <w:rsid w:val="00093B20"/>
    <w:rPr>
      <w:rFonts w:ascii="宋体" w:eastAsia="宋体" w:hAnsi="Times New Roman" w:cs="Times New Roman"/>
      <w:sz w:val="18"/>
      <w:szCs w:val="18"/>
    </w:rPr>
  </w:style>
  <w:style w:type="paragraph" w:styleId="af0">
    <w:name w:val="Plain Text"/>
    <w:basedOn w:val="a"/>
    <w:link w:val="Char8"/>
    <w:uiPriority w:val="99"/>
    <w:semiHidden/>
    <w:unhideWhenUsed/>
    <w:rsid w:val="00093B20"/>
    <w:rPr>
      <w:rFonts w:ascii="宋体" w:hAnsi="Courier New"/>
      <w:szCs w:val="20"/>
    </w:rPr>
  </w:style>
  <w:style w:type="character" w:customStyle="1" w:styleId="Char8">
    <w:name w:val="纯文本 Char"/>
    <w:basedOn w:val="a0"/>
    <w:link w:val="af0"/>
    <w:uiPriority w:val="99"/>
    <w:semiHidden/>
    <w:rsid w:val="00093B20"/>
    <w:rPr>
      <w:rFonts w:ascii="宋体" w:eastAsia="宋体" w:hAnsi="Courier New" w:cs="Times New Roman"/>
      <w:szCs w:val="20"/>
    </w:rPr>
  </w:style>
  <w:style w:type="paragraph" w:styleId="af1">
    <w:name w:val="annotation subject"/>
    <w:basedOn w:val="a8"/>
    <w:next w:val="a8"/>
    <w:link w:val="Char9"/>
    <w:uiPriority w:val="99"/>
    <w:semiHidden/>
    <w:unhideWhenUsed/>
    <w:rsid w:val="00093B20"/>
    <w:rPr>
      <w:b/>
      <w:bCs/>
    </w:rPr>
  </w:style>
  <w:style w:type="character" w:customStyle="1" w:styleId="Char9">
    <w:name w:val="批注主题 Char"/>
    <w:basedOn w:val="Char0"/>
    <w:link w:val="af1"/>
    <w:uiPriority w:val="99"/>
    <w:semiHidden/>
    <w:rsid w:val="00093B20"/>
    <w:rPr>
      <w:rFonts w:ascii="Times New Roman" w:eastAsia="宋体" w:hAnsi="Times New Roman" w:cs="Times New Roman"/>
      <w:b/>
      <w:bCs/>
      <w:szCs w:val="24"/>
    </w:rPr>
  </w:style>
  <w:style w:type="paragraph" w:styleId="af2">
    <w:name w:val="Balloon Text"/>
    <w:basedOn w:val="a"/>
    <w:link w:val="Chara"/>
    <w:uiPriority w:val="99"/>
    <w:semiHidden/>
    <w:unhideWhenUsed/>
    <w:rsid w:val="00093B20"/>
    <w:rPr>
      <w:sz w:val="18"/>
      <w:szCs w:val="18"/>
    </w:rPr>
  </w:style>
  <w:style w:type="character" w:customStyle="1" w:styleId="Chara">
    <w:name w:val="批注框文本 Char"/>
    <w:basedOn w:val="a0"/>
    <w:link w:val="af2"/>
    <w:uiPriority w:val="99"/>
    <w:semiHidden/>
    <w:rsid w:val="00093B20"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093B20"/>
    <w:pPr>
      <w:ind w:firstLineChars="200" w:firstLine="420"/>
    </w:pPr>
  </w:style>
  <w:style w:type="paragraph" w:customStyle="1" w:styleId="western">
    <w:name w:val="western"/>
    <w:basedOn w:val="a"/>
    <w:uiPriority w:val="99"/>
    <w:rsid w:val="00093B2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rsid w:val="00093B2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1">
    <w:name w:val="标题 11"/>
    <w:basedOn w:val="a"/>
    <w:uiPriority w:val="99"/>
    <w:rsid w:val="00093B20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-11">
    <w:name w:val="彩色列表 - 强调文字颜色 11"/>
    <w:basedOn w:val="a"/>
    <w:uiPriority w:val="99"/>
    <w:rsid w:val="00093B20"/>
    <w:pPr>
      <w:ind w:firstLineChars="200" w:firstLine="420"/>
    </w:pPr>
    <w:rPr>
      <w:rFonts w:ascii="Cambria" w:hAnsi="Cambria"/>
      <w:szCs w:val="22"/>
    </w:rPr>
  </w:style>
  <w:style w:type="paragraph" w:customStyle="1" w:styleId="Charb">
    <w:name w:val="Char"/>
    <w:basedOn w:val="a"/>
    <w:uiPriority w:val="99"/>
    <w:rsid w:val="00093B20"/>
    <w:rPr>
      <w:rFonts w:ascii="Tahoma" w:hAnsi="Tahoma"/>
      <w:sz w:val="24"/>
      <w:szCs w:val="20"/>
    </w:rPr>
  </w:style>
  <w:style w:type="character" w:styleId="af4">
    <w:name w:val="footnote reference"/>
    <w:uiPriority w:val="99"/>
    <w:semiHidden/>
    <w:unhideWhenUsed/>
    <w:rsid w:val="00093B20"/>
    <w:rPr>
      <w:rFonts w:ascii="Times New Roman" w:hAnsi="Times New Roman" w:cs="Times New Roman" w:hint="default"/>
      <w:vertAlign w:val="superscript"/>
    </w:rPr>
  </w:style>
  <w:style w:type="character" w:styleId="af5">
    <w:name w:val="annotation reference"/>
    <w:uiPriority w:val="99"/>
    <w:semiHidden/>
    <w:unhideWhenUsed/>
    <w:rsid w:val="00093B20"/>
    <w:rPr>
      <w:sz w:val="21"/>
      <w:szCs w:val="21"/>
    </w:rPr>
  </w:style>
  <w:style w:type="character" w:customStyle="1" w:styleId="style571">
    <w:name w:val="style571"/>
    <w:uiPriority w:val="99"/>
    <w:rsid w:val="00093B20"/>
    <w:rPr>
      <w:rFonts w:ascii="宋体" w:eastAsia="宋体" w:hAnsi="宋体" w:hint="eastAsia"/>
      <w:sz w:val="18"/>
    </w:rPr>
  </w:style>
  <w:style w:type="character" w:customStyle="1" w:styleId="Char1">
    <w:name w:val="批注文字 Char1"/>
    <w:basedOn w:val="a0"/>
    <w:link w:val="a8"/>
    <w:uiPriority w:val="99"/>
    <w:semiHidden/>
    <w:locked/>
    <w:rsid w:val="00093B20"/>
    <w:rPr>
      <w:rFonts w:ascii="Times New Roman" w:eastAsia="宋体" w:hAnsi="Times New Roman" w:cs="Times New Roman"/>
      <w:szCs w:val="24"/>
    </w:rPr>
  </w:style>
  <w:style w:type="character" w:customStyle="1" w:styleId="Char10">
    <w:name w:val="批注主题 Char1"/>
    <w:basedOn w:val="Char1"/>
    <w:uiPriority w:val="99"/>
    <w:semiHidden/>
    <w:rsid w:val="00093B20"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正文文本缩进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2">
    <w:name w:val="纯文本 Char1"/>
    <w:basedOn w:val="a0"/>
    <w:uiPriority w:val="99"/>
    <w:semiHidden/>
    <w:rsid w:val="00093B2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3">
    <w:name w:val="正文文本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4">
    <w:name w:val="文档结构图 Char1"/>
    <w:basedOn w:val="a0"/>
    <w:uiPriority w:val="99"/>
    <w:semiHidden/>
    <w:rsid w:val="00093B20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日期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Char16">
    <w:name w:val="批注框文本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2Char1">
    <w:name w:val="正文文本缩进 2 Char1"/>
    <w:basedOn w:val="a0"/>
    <w:uiPriority w:val="99"/>
    <w:semiHidden/>
    <w:rsid w:val="00093B20"/>
    <w:rPr>
      <w:kern w:val="2"/>
      <w:sz w:val="21"/>
      <w:szCs w:val="24"/>
    </w:rPr>
  </w:style>
  <w:style w:type="character" w:customStyle="1" w:styleId="3Char1">
    <w:name w:val="正文文本缩进 3 Char1"/>
    <w:basedOn w:val="a0"/>
    <w:uiPriority w:val="99"/>
    <w:semiHidden/>
    <w:rsid w:val="00093B20"/>
    <w:rPr>
      <w:kern w:val="2"/>
      <w:sz w:val="16"/>
      <w:szCs w:val="16"/>
    </w:rPr>
  </w:style>
  <w:style w:type="character" w:customStyle="1" w:styleId="Char17">
    <w:name w:val="页眉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Char18">
    <w:name w:val="页脚 Char1"/>
    <w:basedOn w:val="a0"/>
    <w:uiPriority w:val="99"/>
    <w:semiHidden/>
    <w:rsid w:val="00093B20"/>
    <w:rPr>
      <w:kern w:val="2"/>
      <w:sz w:val="18"/>
      <w:szCs w:val="18"/>
    </w:rPr>
  </w:style>
  <w:style w:type="character" w:customStyle="1" w:styleId="Char19">
    <w:name w:val="脚注文本 Char1"/>
    <w:basedOn w:val="a0"/>
    <w:uiPriority w:val="99"/>
    <w:semiHidden/>
    <w:rsid w:val="00093B20"/>
    <w:rPr>
      <w:kern w:val="2"/>
      <w:sz w:val="18"/>
      <w:szCs w:val="18"/>
    </w:rPr>
  </w:style>
  <w:style w:type="table" w:styleId="af6">
    <w:name w:val="Table Grid"/>
    <w:basedOn w:val="a1"/>
    <w:uiPriority w:val="59"/>
    <w:rsid w:val="00093B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2018-05-17T01:20:00Z</dcterms:created>
  <dcterms:modified xsi:type="dcterms:W3CDTF">2018-05-17T01:23:00Z</dcterms:modified>
</cp:coreProperties>
</file>