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BC182" w14:textId="77777777" w:rsidR="001B2F5B" w:rsidRDefault="00882AA1">
      <w:pPr>
        <w:pStyle w:val="a3"/>
        <w:widowControl/>
        <w:spacing w:before="75" w:beforeAutospacing="0" w:after="75" w:afterAutospacing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14:paraId="794AA435" w14:textId="77777777" w:rsidR="001B2F5B" w:rsidRDefault="00882AA1">
      <w:pPr>
        <w:pStyle w:val="a3"/>
        <w:widowControl/>
        <w:spacing w:before="75" w:beforeAutospacing="0" w:after="75" w:afterAutospacing="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第二届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MIB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国际贸易融资竞赛</w:t>
      </w:r>
    </w:p>
    <w:p w14:paraId="7E853CE9" w14:textId="77777777" w:rsidR="001B2F5B" w:rsidRDefault="00882AA1">
      <w:pPr>
        <w:pStyle w:val="a3"/>
        <w:widowControl/>
        <w:spacing w:before="75" w:beforeAutospacing="0" w:after="75" w:afterAutospacing="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复赛入围名单（排名不分先后）</w:t>
      </w:r>
    </w:p>
    <w:tbl>
      <w:tblPr>
        <w:tblW w:w="8353" w:type="dxa"/>
        <w:tblInd w:w="93" w:type="dxa"/>
        <w:tblLook w:val="04A0" w:firstRow="1" w:lastRow="0" w:firstColumn="1" w:lastColumn="0" w:noHBand="0" w:noVBand="1"/>
      </w:tblPr>
      <w:tblGrid>
        <w:gridCol w:w="1995"/>
        <w:gridCol w:w="4153"/>
        <w:gridCol w:w="2205"/>
      </w:tblGrid>
      <w:tr w:rsidR="001B2F5B" w14:paraId="24171751" w14:textId="77777777">
        <w:trPr>
          <w:trHeight w:val="74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25776" w14:textId="77777777" w:rsidR="001B2F5B" w:rsidRDefault="00882A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队伍名称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C0FE0" w14:textId="77777777" w:rsidR="001B2F5B" w:rsidRDefault="00882A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23BC0" w14:textId="77777777" w:rsidR="001B2F5B" w:rsidRDefault="00882A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 w:rsidR="001B2F5B" w14:paraId="50ACD2DA" w14:textId="77777777">
        <w:trPr>
          <w:trHeight w:val="72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11C7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八方来财队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8E74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基于远期循环信用证打包贷款的出口融资方案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9764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江西财经大学</w:t>
            </w:r>
          </w:p>
        </w:tc>
      </w:tr>
      <w:tr w:rsidR="001B2F5B" w14:paraId="380D7DF0" w14:textId="77777777">
        <w:trPr>
          <w:trHeight w:val="77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EE5E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从锂出发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B1BB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阿根廷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Pozuelos-Pastos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Grande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盐湖提锂一期项目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1985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长沙理工大学</w:t>
            </w:r>
          </w:p>
        </w:tc>
      </w:tr>
      <w:tr w:rsidR="001B2F5B" w14:paraId="564704D9" w14:textId="77777777">
        <w:trPr>
          <w:trHeight w:val="72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DD26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从容应队</w:t>
            </w:r>
            <w:proofErr w:type="gram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3A9E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智造出海：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公司新能源汽车印尼扩能项目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AE0C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内蒙古财经大学</w:t>
            </w:r>
          </w:p>
        </w:tc>
      </w:tr>
      <w:tr w:rsidR="001B2F5B" w14:paraId="6FEA0FAC" w14:textId="77777777">
        <w:trPr>
          <w:trHeight w:val="81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95B8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第一梯队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83BF3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规避制裁风险与汇率难题：苏丹电信项目货币互换融资全解析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EE1B2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云南大学</w:t>
            </w:r>
          </w:p>
        </w:tc>
      </w:tr>
      <w:tr w:rsidR="001B2F5B" w14:paraId="0338B944" w14:textId="77777777">
        <w:trPr>
          <w:trHeight w:val="81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E68FA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对外进口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喵喵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队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88BB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“数字丝绸之路”能源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算力协同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融资</w:t>
            </w:r>
          </w:p>
          <w:p w14:paraId="032513FA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——以哈萨克斯坦新建转型绿色数据中心为例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7063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对外经济贸易大学</w:t>
            </w:r>
          </w:p>
        </w:tc>
      </w:tr>
      <w:tr w:rsidR="001B2F5B" w14:paraId="6629A9AB" w14:textId="77777777">
        <w:trPr>
          <w:trHeight w:val="81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E12C0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光耀出海先锋队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D940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自由贸易试验区政策下的跨境光伏组件融资方案设计——以越南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公司出口项目为例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1FB2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辽宁大学</w:t>
            </w:r>
          </w:p>
        </w:tc>
      </w:tr>
      <w:tr w:rsidR="001B2F5B" w14:paraId="69481432" w14:textId="77777777">
        <w:trPr>
          <w:trHeight w:val="81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C54A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海塔智融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团队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1F2E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人民币跨境结算创新融资：多重担保体系赋能海尔智能家电绿色出口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77A9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广西民族大学</w:t>
            </w:r>
          </w:p>
        </w:tc>
      </w:tr>
      <w:tr w:rsidR="001B2F5B" w14:paraId="63E24756" w14:textId="77777777">
        <w:trPr>
          <w:trHeight w:val="81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C665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跨越渤海再战队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8616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智造扬帆，融通四海：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双碳战略下海上风电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装备出口“三位一体”融资模式创新与实践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D3992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鲁东大学</w:t>
            </w:r>
          </w:p>
        </w:tc>
      </w:tr>
      <w:tr w:rsidR="001B2F5B" w14:paraId="224DA6BE" w14:textId="77777777">
        <w:trPr>
          <w:trHeight w:val="81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E7ED9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当当队</w:t>
            </w:r>
            <w:proofErr w:type="gram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ABFA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柬埔寨金边“翡翠线”地铁项目国际贸易融资规划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2520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昆明学院</w:t>
            </w:r>
          </w:p>
        </w:tc>
      </w:tr>
      <w:tr w:rsidR="001B2F5B" w14:paraId="225AB4F6" w14:textId="77777777">
        <w:trPr>
          <w:trHeight w:val="81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5291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难忘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今宵队</w:t>
            </w:r>
            <w:proofErr w:type="gram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6B82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纬锂能储能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电池出口项目—人民币国际化背景下民营企业出海绿色贸易融资方案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A6CC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西南财经大学</w:t>
            </w:r>
          </w:p>
        </w:tc>
      </w:tr>
      <w:tr w:rsidR="001B2F5B" w14:paraId="66EA31B5" w14:textId="77777777">
        <w:trPr>
          <w:trHeight w:val="66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EA974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融光焕发</w:t>
            </w:r>
            <w:proofErr w:type="gram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5B9B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Financing Plan from Xiamen C&amp;D Co. to 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Exler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Co.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4C256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上海政法学院</w:t>
            </w:r>
          </w:p>
        </w:tc>
      </w:tr>
      <w:tr w:rsidR="001B2F5B" w14:paraId="59FA4017" w14:textId="77777777">
        <w:trPr>
          <w:trHeight w:val="79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19D5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云端开拓者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35D1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数联丝路——中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哈数字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BOT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融资合作项目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3AD0" w14:textId="77777777" w:rsidR="001B2F5B" w:rsidRDefault="00882AA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东北财经大学</w:t>
            </w:r>
          </w:p>
        </w:tc>
      </w:tr>
    </w:tbl>
    <w:p w14:paraId="67354C81" w14:textId="77777777" w:rsidR="001B2F5B" w:rsidRDefault="001B2F5B">
      <w:pPr>
        <w:pStyle w:val="a3"/>
        <w:widowControl/>
        <w:spacing w:before="75" w:beforeAutospacing="0" w:after="75" w:afterAutospacing="0"/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1B2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k1NzM1NTBmZmZhOWQzNzg2YzMyOTgwMjA4NTNhNjUifQ=="/>
  </w:docVars>
  <w:rsids>
    <w:rsidRoot w:val="001B2F5B"/>
    <w:rsid w:val="001B2F5B"/>
    <w:rsid w:val="00882AA1"/>
    <w:rsid w:val="0501796F"/>
    <w:rsid w:val="051072FF"/>
    <w:rsid w:val="18115049"/>
    <w:rsid w:val="1C9A2A0F"/>
    <w:rsid w:val="1D0D37AC"/>
    <w:rsid w:val="2B980A61"/>
    <w:rsid w:val="2D1B4257"/>
    <w:rsid w:val="2D627911"/>
    <w:rsid w:val="3A4E44F0"/>
    <w:rsid w:val="3A95616C"/>
    <w:rsid w:val="3B572D45"/>
    <w:rsid w:val="4F5543EF"/>
    <w:rsid w:val="4F6E3703"/>
    <w:rsid w:val="536966BB"/>
    <w:rsid w:val="5E224037"/>
    <w:rsid w:val="61E7199A"/>
    <w:rsid w:val="664A237C"/>
    <w:rsid w:val="66CC0FE3"/>
    <w:rsid w:val="66EB200D"/>
    <w:rsid w:val="73C863FC"/>
    <w:rsid w:val="745A558D"/>
    <w:rsid w:val="755C13F9"/>
    <w:rsid w:val="75706FDE"/>
    <w:rsid w:val="75D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AD393"/>
  <w15:docId w15:val="{5D992D4B-601C-45A1-AE96-AED909C3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2025-06-11T03:04:00Z</dcterms:created>
  <dcterms:modified xsi:type="dcterms:W3CDTF">2025-06-19T01:38:00Z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eyJoZGlkIjoiZjEyYzdmYjU2YmUxYjUyMWM4ZjI1NmNkNDk5NmZlYzYiLCJ1c2VySWQiOiIxNDc5ODkzMjAxIn0=</vt:lpwstr>
  </property>
  <property fmtid="{D5CDD505-2E9C-101B-9397-08002B2CF9AE}" pid="4" name="ICV">
    <vt:lpwstr>2131C24042994BFA820CBDE9373504BA_13</vt:lpwstr>
  </property>
</Properties>
</file>